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79F" w:rsidRDefault="00136032" w:rsidP="00136032">
      <w:pPr>
        <w:jc w:val="center"/>
        <w:rPr>
          <w:rFonts w:ascii="Arial" w:hAnsi="Arial" w:cs="Arial"/>
          <w:b/>
          <w:sz w:val="36"/>
          <w:lang w:val="es-MX"/>
        </w:rPr>
      </w:pPr>
      <w:r w:rsidRPr="00136032">
        <w:rPr>
          <w:rFonts w:ascii="Arial" w:hAnsi="Arial" w:cs="Arial"/>
          <w:b/>
          <w:sz w:val="36"/>
          <w:lang w:val="es-MX"/>
        </w:rPr>
        <w:t>CONTRATACIÓN DE TOMAS DOMÉSTICAS</w:t>
      </w:r>
    </w:p>
    <w:p w:rsidR="00136032" w:rsidRDefault="00136032" w:rsidP="004F30E6">
      <w:pPr>
        <w:jc w:val="both"/>
        <w:rPr>
          <w:rFonts w:ascii="Arial" w:hAnsi="Arial" w:cs="Arial"/>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02B94C2F" wp14:editId="19AC499E">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4F30E6" w:rsidRPr="006F6FC4" w:rsidRDefault="004F30E6" w:rsidP="004F30E6">
      <w:pPr>
        <w:jc w:val="both"/>
        <w:rPr>
          <w:rFonts w:ascii="Arial" w:hAnsi="Arial" w:cs="Arial"/>
          <w:lang w:val="es-MX"/>
        </w:rPr>
      </w:pPr>
    </w:p>
    <w:p w:rsidR="004F30E6" w:rsidRDefault="004F30E6" w:rsidP="004F30E6">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en los expedientes </w:t>
      </w:r>
      <w:r w:rsidR="00C71884">
        <w:rPr>
          <w:rFonts w:ascii="Arial" w:hAnsi="Arial" w:cs="Arial"/>
          <w:sz w:val="22"/>
          <w:lang w:val="es-MX"/>
        </w:rPr>
        <w:t xml:space="preserve">físicos y digitales </w:t>
      </w:r>
      <w:r>
        <w:rPr>
          <w:rFonts w:ascii="Arial" w:hAnsi="Arial" w:cs="Arial"/>
          <w:sz w:val="22"/>
          <w:lang w:val="es-MX"/>
        </w:rPr>
        <w:t xml:space="preserve">que se ubicarán en la </w:t>
      </w:r>
      <w:r w:rsidR="0084488B">
        <w:rPr>
          <w:rFonts w:ascii="Arial" w:hAnsi="Arial" w:cs="Arial"/>
          <w:sz w:val="22"/>
          <w:lang w:val="es-MX"/>
        </w:rPr>
        <w:t>Dirección General Adjunta Comercial</w:t>
      </w:r>
      <w:r w:rsidRPr="00405A28">
        <w:rPr>
          <w:rFonts w:ascii="Arial" w:hAnsi="Arial" w:cs="Arial"/>
          <w:sz w:val="22"/>
          <w:lang w:val="es-MX"/>
        </w:rPr>
        <w:t xml:space="preserve"> de la CEA, </w:t>
      </w:r>
      <w:r>
        <w:rPr>
          <w:rFonts w:ascii="Arial" w:hAnsi="Arial" w:cs="Arial"/>
          <w:sz w:val="22"/>
          <w:lang w:val="es-MX"/>
        </w:rPr>
        <w:t xml:space="preserve">por lo cual los datos personales </w:t>
      </w:r>
      <w:r w:rsidRPr="00901706">
        <w:rPr>
          <w:rFonts w:ascii="Arial" w:hAnsi="Arial" w:cs="Arial"/>
          <w:sz w:val="22"/>
          <w:lang w:val="es-MX"/>
        </w:rPr>
        <w:t xml:space="preserve">que nos proporcione y se obtengan serán, con la </w:t>
      </w:r>
      <w:r w:rsidR="00E44F78" w:rsidRPr="00901706">
        <w:rPr>
          <w:rFonts w:ascii="Arial" w:hAnsi="Arial" w:cs="Arial"/>
          <w:sz w:val="22"/>
          <w:lang w:val="es-MX"/>
        </w:rPr>
        <w:t xml:space="preserve">finalidad </w:t>
      </w:r>
      <w:r w:rsidR="00F0414E">
        <w:rPr>
          <w:rFonts w:ascii="Arial" w:hAnsi="Arial" w:cs="Arial"/>
          <w:sz w:val="22"/>
          <w:lang w:val="es-MX"/>
        </w:rPr>
        <w:t>de realizar la contratación de</w:t>
      </w:r>
      <w:r w:rsidR="00F0414E" w:rsidRPr="00F0414E">
        <w:rPr>
          <w:rFonts w:ascii="Arial" w:hAnsi="Arial" w:cs="Arial"/>
          <w:sz w:val="22"/>
          <w:lang w:val="es-MX"/>
        </w:rPr>
        <w:t xml:space="preserve"> los servicios de agua potable, alcantarillado y saneamiento con propietarios de predios que requieren tomas domésticas</w:t>
      </w:r>
      <w:r w:rsidR="00662187">
        <w:rPr>
          <w:rFonts w:ascii="Arial" w:hAnsi="Arial" w:cs="Arial"/>
          <w:sz w:val="22"/>
          <w:lang w:val="es-MX"/>
        </w:rPr>
        <w:t xml:space="preserve"> ya sean personas físicas o morales</w:t>
      </w:r>
      <w:r w:rsidR="00C71884">
        <w:rPr>
          <w:rFonts w:ascii="Arial" w:hAnsi="Arial" w:cs="Arial"/>
          <w:sz w:val="22"/>
          <w:lang w:val="es-MX"/>
        </w:rPr>
        <w:t xml:space="preserve">, generación del contrato correspondiente, la alta del expediente administrativo de la toma en el Sistema Comercial AQUACIS que es el Padrón de Usuarios, las gestiones administrativas de expedición de recibo de pago, facturas, facturación electrónica, convenios de pago, avisos, avisos de cobranza, así como inspecciones, verificaciones y vistas, el trámite de denuncias, inconformidades y quejas relacionadas con los servicio públicos contratados, actualización de las bases de datos de usuarios, prestación de trámites y servicios, cobros, convenios, descuentos, prescripción de adeudos y subsidios, tramite de aclaraciones, atención de solicitud de pipas, reportes por fallas de servicio,  reportes de inspección, diligencias de notificación de las determinaciones relacionadas con la prestación de los servicios públicos, instar procesos jurídicos, administrativos, civiles y penales, atender y dar seguimiento a quejas en materia de derechos humanos, informar respecto de la búsqueda de personas o domicilios, tramite de procedimientos administrativos en los que el usuario comparezca a reclamar la responsabilidad patrimonial, </w:t>
      </w:r>
      <w:r w:rsidR="00662187">
        <w:rPr>
          <w:rFonts w:ascii="Arial" w:hAnsi="Arial" w:cs="Arial"/>
          <w:sz w:val="22"/>
          <w:lang w:val="es-MX"/>
        </w:rPr>
        <w:t>determinar, notificar y exigir el pago de montos adeudados con motivo de la prestación de los servicios integrales de agua, así como realizar el cobro de los derechos correspondientes al trámite realizado.</w:t>
      </w:r>
    </w:p>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01910221" wp14:editId="330B5A4C">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4F30E6" w:rsidRPr="00405A28" w:rsidTr="009D1917">
        <w:tc>
          <w:tcPr>
            <w:tcW w:w="562" w:type="dxa"/>
            <w:vAlign w:val="center"/>
          </w:tcPr>
          <w:p w:rsidR="004F30E6" w:rsidRPr="00405A28" w:rsidRDefault="008F2A0D" w:rsidP="00182ACE">
            <w:pPr>
              <w:jc w:val="both"/>
              <w:rPr>
                <w:rFonts w:ascii="Arial" w:hAnsi="Arial" w:cs="Arial"/>
                <w:sz w:val="22"/>
                <w:lang w:val="es-MX"/>
              </w:rPr>
            </w:pPr>
            <w:r>
              <w:rPr>
                <w:noProof/>
                <w:sz w:val="22"/>
              </w:rPr>
              <w:drawing>
                <wp:inline distT="0" distB="0" distL="0" distR="0" wp14:anchorId="52200AD8">
                  <wp:extent cx="200025" cy="381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pic:spPr>
                      </pic:pic>
                    </a:graphicData>
                  </a:graphic>
                </wp:inline>
              </w:drawing>
            </w:r>
          </w:p>
        </w:tc>
        <w:tc>
          <w:tcPr>
            <w:tcW w:w="8642" w:type="dxa"/>
            <w:vAlign w:val="center"/>
          </w:tcPr>
          <w:p w:rsidR="00F41DED" w:rsidRPr="00901706" w:rsidRDefault="004F30E6" w:rsidP="00182ACE">
            <w:pPr>
              <w:jc w:val="both"/>
              <w:rPr>
                <w:rFonts w:ascii="Arial" w:hAnsi="Arial" w:cs="Arial"/>
                <w:sz w:val="22"/>
                <w:lang w:val="es-MX"/>
              </w:rPr>
            </w:pPr>
            <w:r w:rsidRPr="00847456">
              <w:rPr>
                <w:rFonts w:ascii="Arial" w:hAnsi="Arial" w:cs="Arial"/>
                <w:b/>
                <w:sz w:val="22"/>
                <w:lang w:val="es-MX"/>
              </w:rPr>
              <w:t>Datos identificativos:</w:t>
            </w:r>
            <w:r w:rsidRPr="00901706">
              <w:rPr>
                <w:rFonts w:ascii="Arial" w:hAnsi="Arial" w:cs="Arial"/>
                <w:sz w:val="22"/>
                <w:lang w:val="es-MX"/>
              </w:rPr>
              <w:t xml:space="preserve"> </w:t>
            </w:r>
            <w:r w:rsidR="00F41DED" w:rsidRPr="00901706">
              <w:rPr>
                <w:rFonts w:ascii="Arial" w:hAnsi="Arial" w:cs="Arial"/>
                <w:sz w:val="22"/>
                <w:lang w:val="es-MX"/>
              </w:rPr>
              <w:t xml:space="preserve">Nombre completo, </w:t>
            </w:r>
            <w:r w:rsidR="00662187">
              <w:rPr>
                <w:rFonts w:ascii="Arial" w:hAnsi="Arial" w:cs="Arial"/>
                <w:sz w:val="22"/>
                <w:lang w:val="es-MX"/>
              </w:rPr>
              <w:t xml:space="preserve">firma, Registro Federal de Contribuyentes (RFC), </w:t>
            </w:r>
            <w:r w:rsidR="008F2A0D" w:rsidRPr="00901706">
              <w:rPr>
                <w:rFonts w:ascii="Arial" w:hAnsi="Arial" w:cs="Arial"/>
                <w:sz w:val="22"/>
                <w:lang w:val="es-MX"/>
              </w:rPr>
              <w:t xml:space="preserve">teléfono particular, </w:t>
            </w:r>
            <w:r w:rsidR="00662187" w:rsidRPr="00901706">
              <w:rPr>
                <w:rFonts w:ascii="Arial" w:hAnsi="Arial" w:cs="Arial"/>
                <w:sz w:val="22"/>
                <w:lang w:val="es-MX"/>
              </w:rPr>
              <w:t>domicilio</w:t>
            </w:r>
            <w:r w:rsidR="00662187">
              <w:rPr>
                <w:rFonts w:ascii="Arial" w:hAnsi="Arial" w:cs="Arial"/>
                <w:sz w:val="22"/>
                <w:lang w:val="es-MX"/>
              </w:rPr>
              <w:t xml:space="preserve">, </w:t>
            </w:r>
            <w:r w:rsidR="00662187" w:rsidRPr="00901706">
              <w:rPr>
                <w:rFonts w:ascii="Arial" w:hAnsi="Arial" w:cs="Arial"/>
                <w:sz w:val="22"/>
                <w:lang w:val="es-MX"/>
              </w:rPr>
              <w:t>datos</w:t>
            </w:r>
            <w:r w:rsidR="00F41DED" w:rsidRPr="00901706">
              <w:rPr>
                <w:rFonts w:ascii="Arial" w:hAnsi="Arial" w:cs="Arial"/>
                <w:sz w:val="22"/>
                <w:lang w:val="es-MX"/>
              </w:rPr>
              <w:t xml:space="preserve"> contenidos en identificación oficial</w:t>
            </w:r>
            <w:r w:rsidR="009D1917">
              <w:rPr>
                <w:rFonts w:ascii="Arial" w:hAnsi="Arial" w:cs="Arial"/>
                <w:sz w:val="22"/>
                <w:lang w:val="es-MX"/>
              </w:rPr>
              <w:t xml:space="preserve"> del propietario y de los representantes legales</w:t>
            </w:r>
            <w:r w:rsidR="00662187">
              <w:rPr>
                <w:rFonts w:ascii="Arial" w:hAnsi="Arial" w:cs="Arial"/>
                <w:sz w:val="22"/>
                <w:lang w:val="es-MX"/>
              </w:rPr>
              <w:t xml:space="preserve">, datos contenidos en el documento con el que se acredite la representación </w:t>
            </w:r>
            <w:r w:rsidR="009D1917">
              <w:rPr>
                <w:rFonts w:ascii="Arial" w:hAnsi="Arial" w:cs="Arial"/>
                <w:sz w:val="22"/>
                <w:lang w:val="es-MX"/>
              </w:rPr>
              <w:t>legal, datos</w:t>
            </w:r>
            <w:r w:rsidR="00662187">
              <w:rPr>
                <w:rFonts w:ascii="Arial" w:hAnsi="Arial" w:cs="Arial"/>
                <w:sz w:val="22"/>
                <w:lang w:val="es-MX"/>
              </w:rPr>
              <w:t xml:space="preserve"> contenidos en </w:t>
            </w:r>
            <w:r w:rsidR="009D1917">
              <w:rPr>
                <w:rFonts w:ascii="Arial" w:hAnsi="Arial" w:cs="Arial"/>
                <w:sz w:val="22"/>
                <w:lang w:val="es-MX"/>
              </w:rPr>
              <w:t>el acta constitutiva</w:t>
            </w:r>
            <w:r w:rsidR="00662187">
              <w:rPr>
                <w:rFonts w:ascii="Arial" w:hAnsi="Arial" w:cs="Arial"/>
                <w:sz w:val="22"/>
                <w:lang w:val="es-MX"/>
              </w:rPr>
              <w:t xml:space="preserve"> de la persona moral</w:t>
            </w:r>
            <w:r w:rsidR="009D1917">
              <w:rPr>
                <w:rFonts w:ascii="Arial" w:hAnsi="Arial" w:cs="Arial"/>
                <w:sz w:val="22"/>
                <w:lang w:val="es-MX"/>
              </w:rPr>
              <w:t>.</w:t>
            </w:r>
          </w:p>
        </w:tc>
      </w:tr>
      <w:tr w:rsidR="009D1917" w:rsidRPr="00405A28" w:rsidTr="009D1917">
        <w:tc>
          <w:tcPr>
            <w:tcW w:w="562" w:type="dxa"/>
            <w:vAlign w:val="center"/>
          </w:tcPr>
          <w:p w:rsidR="009D1917" w:rsidRDefault="009D1917" w:rsidP="00182ACE">
            <w:pPr>
              <w:jc w:val="both"/>
              <w:rPr>
                <w:noProof/>
                <w:sz w:val="22"/>
              </w:rPr>
            </w:pPr>
            <w:r>
              <w:object w:dxaOrig="1005" w:dyaOrig="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30.85pt" o:ole="">
                  <v:imagedata r:id="rId8" o:title=""/>
                </v:shape>
                <o:OLEObject Type="Embed" ProgID="PBrush" ShapeID="_x0000_i1025" DrawAspect="Content" ObjectID="_1786868528" r:id="rId9"/>
              </w:object>
            </w:r>
          </w:p>
        </w:tc>
        <w:tc>
          <w:tcPr>
            <w:tcW w:w="8642" w:type="dxa"/>
            <w:vAlign w:val="center"/>
          </w:tcPr>
          <w:p w:rsidR="009D1917" w:rsidRPr="00901706" w:rsidRDefault="009D1917" w:rsidP="00182ACE">
            <w:pPr>
              <w:jc w:val="both"/>
              <w:rPr>
                <w:rFonts w:ascii="Arial" w:hAnsi="Arial" w:cs="Arial"/>
                <w:sz w:val="22"/>
                <w:lang w:val="es-MX"/>
              </w:rPr>
            </w:pPr>
            <w:r w:rsidRPr="00847456">
              <w:rPr>
                <w:rFonts w:ascii="Arial" w:hAnsi="Arial" w:cs="Arial"/>
                <w:b/>
                <w:sz w:val="22"/>
                <w:lang w:val="es-MX"/>
              </w:rPr>
              <w:t>Datos patrimoniales:</w:t>
            </w:r>
            <w:r w:rsidRPr="00901706">
              <w:rPr>
                <w:rFonts w:ascii="Arial" w:hAnsi="Arial" w:cs="Arial"/>
                <w:sz w:val="22"/>
                <w:lang w:val="es-MX"/>
              </w:rPr>
              <w:t xml:space="preserve"> Bienes inmuebles de su propiedad</w:t>
            </w:r>
            <w:r>
              <w:rPr>
                <w:rFonts w:ascii="Arial" w:hAnsi="Arial" w:cs="Arial"/>
                <w:sz w:val="22"/>
                <w:lang w:val="es-MX"/>
              </w:rPr>
              <w:t xml:space="preserve">, aviso de retención de INFONAVIT, clave catastral y datos contenidos en los documentos con los que se acredita la propiedad o posesión de un predio. </w:t>
            </w:r>
          </w:p>
        </w:tc>
      </w:tr>
      <w:tr w:rsidR="004F30E6" w:rsidRPr="00405A28" w:rsidTr="009D1917">
        <w:tc>
          <w:tcPr>
            <w:tcW w:w="562" w:type="dxa"/>
            <w:vAlign w:val="center"/>
          </w:tcPr>
          <w:p w:rsidR="004F30E6" w:rsidRPr="00405A28" w:rsidRDefault="004F30E6" w:rsidP="00182ACE">
            <w:pPr>
              <w:jc w:val="both"/>
              <w:rPr>
                <w:sz w:val="22"/>
              </w:rPr>
            </w:pPr>
          </w:p>
        </w:tc>
        <w:tc>
          <w:tcPr>
            <w:tcW w:w="8642" w:type="dxa"/>
            <w:vAlign w:val="center"/>
          </w:tcPr>
          <w:p w:rsidR="00171CF9" w:rsidRPr="00901706" w:rsidRDefault="00171CF9" w:rsidP="00182ACE">
            <w:pPr>
              <w:jc w:val="both"/>
              <w:rPr>
                <w:rFonts w:ascii="Arial" w:hAnsi="Arial" w:cs="Arial"/>
                <w:sz w:val="22"/>
                <w:lang w:val="es-MX"/>
              </w:rPr>
            </w:pPr>
          </w:p>
          <w:p w:rsidR="009D1917" w:rsidRDefault="004F30E6" w:rsidP="009D1917">
            <w:pPr>
              <w:jc w:val="both"/>
              <w:rPr>
                <w:rFonts w:ascii="Arial" w:hAnsi="Arial" w:cs="Arial"/>
                <w:sz w:val="22"/>
                <w:lang w:val="es-MX"/>
              </w:rPr>
            </w:pPr>
            <w:r w:rsidRPr="00901706">
              <w:rPr>
                <w:rFonts w:ascii="Arial" w:hAnsi="Arial" w:cs="Arial"/>
                <w:sz w:val="22"/>
                <w:lang w:val="es-MX"/>
              </w:rPr>
              <w:t xml:space="preserve">Sus datos personales serán utilizados con la finalidad de </w:t>
            </w:r>
            <w:r w:rsidR="009D1917">
              <w:rPr>
                <w:rFonts w:ascii="Arial" w:hAnsi="Arial" w:cs="Arial"/>
                <w:sz w:val="22"/>
                <w:lang w:val="es-MX"/>
              </w:rPr>
              <w:t>realizar la contratación de</w:t>
            </w:r>
            <w:r w:rsidR="009D1917" w:rsidRPr="00F0414E">
              <w:rPr>
                <w:rFonts w:ascii="Arial" w:hAnsi="Arial" w:cs="Arial"/>
                <w:sz w:val="22"/>
                <w:lang w:val="es-MX"/>
              </w:rPr>
              <w:t xml:space="preserve"> los servicios de agua potable, alcantarillado y saneamiento con propietarios de predios que requieren tomas domésticas</w:t>
            </w:r>
            <w:r w:rsidR="009D1917">
              <w:rPr>
                <w:rFonts w:ascii="Arial" w:hAnsi="Arial" w:cs="Arial"/>
                <w:sz w:val="22"/>
                <w:lang w:val="es-MX"/>
              </w:rPr>
              <w:t xml:space="preserve"> ya sean personas físicas o morales, generación del contrato correspondiente, la alta del expediente administrativo de la toma en el Sistema Comercial AQUACIS que es el Padrón de Usuarios, las gestiones administrativas de expedición de recibo de pago, facturas, facturación electrónica, convenios de pago, avisos, avisos de cobranza, así como inspecciones, verificaciones y vistas, el trámite de denuncias, inconformidades y quejas relacionadas con los servicio públicos contratados, actualización de las bases de datos de usuarios, prestación de trámites y servicios, cobros, convenios, descuentos, prescripción de adeudos y subsidios, tramite de aclaraciones, atención de solicitud de pipas, reportes por fallas de servicio,  reportes de inspección, diligencias de notificación de las determinaciones relacionadas con la prestación de los servicios públicos, instar procesos jurídicos, administrativos, civiles y penales, atender y dar seguimiento a quejas en materia de derechos humanos, informar respecto de la búsqueda de personas o domicilios, tramite de procedimientos administrativos en los que el usuario comparezca a reclamar la responsabilidad patrimonial, determinar, notificar y exigir el pago de montos adeudados con motivo de la prestación de los servicios integrales de agua, así como realizar el cobro de los derechos correspondientes al trámite realizado.</w:t>
            </w:r>
          </w:p>
          <w:p w:rsidR="004F30E6" w:rsidRPr="00901706" w:rsidRDefault="004F30E6" w:rsidP="00182ACE">
            <w:pPr>
              <w:jc w:val="both"/>
              <w:rPr>
                <w:rFonts w:ascii="Arial" w:hAnsi="Arial" w:cs="Arial"/>
                <w:sz w:val="22"/>
                <w:lang w:val="es-MX"/>
              </w:rPr>
            </w:pPr>
          </w:p>
          <w:p w:rsidR="004F30E6" w:rsidRPr="00901706" w:rsidRDefault="004F30E6" w:rsidP="00182ACE">
            <w:pPr>
              <w:jc w:val="both"/>
              <w:rPr>
                <w:rFonts w:ascii="Arial" w:hAnsi="Arial" w:cs="Arial"/>
                <w:sz w:val="22"/>
                <w:lang w:val="es-MX"/>
              </w:rPr>
            </w:pPr>
            <w:r w:rsidRPr="00901706">
              <w:rPr>
                <w:rFonts w:ascii="Arial" w:hAnsi="Arial" w:cs="Arial"/>
                <w:sz w:val="22"/>
                <w:lang w:val="es-MX"/>
              </w:rPr>
              <w:t xml:space="preserve"> </w:t>
            </w:r>
          </w:p>
        </w:tc>
      </w:tr>
    </w:tbl>
    <w:p w:rsidR="004F30E6" w:rsidRPr="00EA19BF" w:rsidRDefault="004F30E6" w:rsidP="004F30E6">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p>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5593D2D3" wp14:editId="230BDD5B">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4F30E6" w:rsidRDefault="004F30E6" w:rsidP="004F30E6">
      <w:pPr>
        <w:jc w:val="both"/>
        <w:rPr>
          <w:rFonts w:ascii="Arial" w:hAnsi="Arial" w:cs="Arial"/>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rsidR="004F30E6" w:rsidRPr="00405A28" w:rsidRDefault="004F30E6" w:rsidP="004F30E6">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1937AF0C" wp14:editId="084321AD">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4F30E6" w:rsidRDefault="004F30E6" w:rsidP="004F30E6">
      <w:pPr>
        <w:jc w:val="both"/>
        <w:rPr>
          <w:rFonts w:ascii="Arial" w:hAnsi="Arial" w:cs="Arial"/>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10"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1"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w:t>
      </w:r>
      <w:r w:rsidR="002D57DA" w:rsidRPr="00405A28">
        <w:rPr>
          <w:rFonts w:ascii="Arial" w:hAnsi="Arial" w:cs="Arial"/>
          <w:sz w:val="22"/>
          <w:lang w:val="es-MX"/>
        </w:rPr>
        <w:t>número</w:t>
      </w:r>
      <w:r w:rsidRPr="00405A28">
        <w:rPr>
          <w:rFonts w:ascii="Arial" w:hAnsi="Arial" w:cs="Arial"/>
          <w:sz w:val="22"/>
          <w:lang w:val="es-MX"/>
        </w:rPr>
        <w:t xml:space="preserve">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rsidR="004F30E6" w:rsidRPr="00405A28" w:rsidRDefault="004F30E6" w:rsidP="004F30E6">
      <w:pPr>
        <w:jc w:val="both"/>
        <w:rPr>
          <w:rFonts w:ascii="Arial" w:hAnsi="Arial" w:cs="Arial"/>
          <w:sz w:val="22"/>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126F93D0" wp14:editId="5D863B3F">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w:t>
      </w:r>
      <w:r w:rsidRPr="00405A28">
        <w:rPr>
          <w:rFonts w:ascii="Arial" w:eastAsiaTheme="minorHAnsi" w:hAnsi="Arial" w:cs="Arial"/>
          <w:bCs/>
          <w:sz w:val="22"/>
          <w:shd w:val="clear" w:color="auto" w:fill="FFFFFF"/>
        </w:rPr>
        <w:t xml:space="preserve"> </w:t>
      </w:r>
      <w:r w:rsidR="009D1917" w:rsidRPr="009D1917">
        <w:rPr>
          <w:rFonts w:ascii="Arial" w:eastAsiaTheme="minorHAnsi" w:hAnsi="Arial" w:cs="Arial"/>
          <w:bCs/>
          <w:sz w:val="22"/>
          <w:shd w:val="clear" w:color="auto" w:fill="FFFFFF"/>
        </w:rPr>
        <w:t>3 fracción II, 26 fracción I, 32, 54, 59, 63, 68, 70, 77, 182 y 192</w:t>
      </w:r>
      <w:r w:rsidR="009D1917">
        <w:rPr>
          <w:rFonts w:ascii="Arial" w:eastAsiaTheme="minorHAnsi" w:hAnsi="Arial" w:cs="Arial"/>
          <w:bCs/>
          <w:sz w:val="22"/>
          <w:shd w:val="clear" w:color="auto" w:fill="FFFFFF"/>
        </w:rPr>
        <w:t xml:space="preserve"> de la </w:t>
      </w:r>
      <w:r w:rsidRPr="00405A28">
        <w:rPr>
          <w:rFonts w:ascii="Arial" w:hAnsi="Arial" w:cs="Arial"/>
          <w:bCs/>
          <w:sz w:val="22"/>
          <w:shd w:val="clear" w:color="auto" w:fill="FFFFFF"/>
        </w:rPr>
        <w:t>Ley que regula la prestación de los servicios de agua potable, alcantarillado y saneamiento del Estado de Querétaro, publicada en el Periódico Oficial del Gobierno del Estado de Querétaro “La Sombra de Arteaga” el pasado 21 de mayo de 2022</w:t>
      </w:r>
      <w:r w:rsidR="009D1917">
        <w:rPr>
          <w:rFonts w:ascii="Arial" w:hAnsi="Arial" w:cs="Arial"/>
          <w:bCs/>
          <w:sz w:val="22"/>
          <w:shd w:val="clear" w:color="auto" w:fill="FFFFFF"/>
        </w:rPr>
        <w:t xml:space="preserve">  y los  </w:t>
      </w:r>
      <w:r w:rsidR="009D1917" w:rsidRPr="009D1917">
        <w:rPr>
          <w:rFonts w:ascii="Arial" w:hAnsi="Arial" w:cs="Arial"/>
          <w:bCs/>
          <w:sz w:val="22"/>
          <w:shd w:val="clear" w:color="auto" w:fill="FFFFFF"/>
        </w:rPr>
        <w:t>artículo</w:t>
      </w:r>
      <w:r w:rsidR="009D1917">
        <w:rPr>
          <w:rFonts w:ascii="Arial" w:hAnsi="Arial" w:cs="Arial"/>
          <w:bCs/>
          <w:sz w:val="22"/>
          <w:shd w:val="clear" w:color="auto" w:fill="FFFFFF"/>
        </w:rPr>
        <w:t xml:space="preserve">s </w:t>
      </w:r>
      <w:r w:rsidR="00EC395D">
        <w:rPr>
          <w:rFonts w:ascii="Arial" w:hAnsi="Arial" w:cs="Arial"/>
          <w:bCs/>
          <w:sz w:val="22"/>
          <w:shd w:val="clear" w:color="auto" w:fill="FFFFFF"/>
        </w:rPr>
        <w:t xml:space="preserve">1,2,3, </w:t>
      </w:r>
      <w:bookmarkStart w:id="0" w:name="_GoBack"/>
      <w:bookmarkEnd w:id="0"/>
      <w:r w:rsidR="009D1917">
        <w:rPr>
          <w:rFonts w:ascii="Arial" w:hAnsi="Arial" w:cs="Arial"/>
          <w:bCs/>
          <w:sz w:val="22"/>
          <w:shd w:val="clear" w:color="auto" w:fill="FFFFFF"/>
        </w:rPr>
        <w:t>4, 5, 6, 7, 8,</w:t>
      </w:r>
      <w:r w:rsidR="009D1917" w:rsidRPr="009D1917">
        <w:rPr>
          <w:rFonts w:ascii="Arial" w:hAnsi="Arial" w:cs="Arial"/>
          <w:bCs/>
          <w:sz w:val="22"/>
          <w:shd w:val="clear" w:color="auto" w:fill="FFFFFF"/>
        </w:rPr>
        <w:t xml:space="preserve"> 9</w:t>
      </w:r>
      <w:r w:rsidR="009D1917">
        <w:rPr>
          <w:rFonts w:ascii="Arial" w:hAnsi="Arial" w:cs="Arial"/>
          <w:bCs/>
          <w:sz w:val="22"/>
          <w:shd w:val="clear" w:color="auto" w:fill="FFFFFF"/>
        </w:rPr>
        <w:t>, 10, 11, 12 y 13</w:t>
      </w:r>
      <w:r w:rsidR="009D1917" w:rsidRPr="009D1917">
        <w:rPr>
          <w:rFonts w:ascii="Arial" w:hAnsi="Arial" w:cs="Arial"/>
          <w:bCs/>
          <w:sz w:val="22"/>
          <w:shd w:val="clear" w:color="auto" w:fill="FFFFFF"/>
        </w:rPr>
        <w:t xml:space="preserve"> del Acuerdo que modifica el Acuerdo de Precios para los servicios relacionados con el suministro de agua potable, descarga y tratamiento de aguas residuales, disposición de lodos y venta de agua tratada y cruda, así como los servicios administrativos y operativos de la Comisión Estatal de Aguas publicado en el Periódico Oficial del Gobierno del Estado de Querétaro “La Sombra de Arteaga” el pasado 26 de julio de 2024.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019BD1EF" wp14:editId="51D15C78">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 xml:space="preserve">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w:t>
      </w:r>
      <w:proofErr w:type="spellStart"/>
      <w:r w:rsidRPr="00405A28">
        <w:rPr>
          <w:rFonts w:ascii="Arial" w:eastAsiaTheme="minorHAnsi" w:hAnsi="Arial" w:cs="Arial"/>
          <w:bCs/>
          <w:sz w:val="22"/>
          <w:shd w:val="clear" w:color="auto" w:fill="FFFFFF"/>
        </w:rPr>
        <w:t>Prol</w:t>
      </w:r>
      <w:proofErr w:type="spellEnd"/>
      <w:r w:rsidRPr="00405A28">
        <w:rPr>
          <w:rFonts w:ascii="Arial" w:eastAsiaTheme="minorHAnsi" w:hAnsi="Arial" w:cs="Arial"/>
          <w:bCs/>
          <w:sz w:val="22"/>
          <w:shd w:val="clear" w:color="auto" w:fill="FFFFFF"/>
        </w:rPr>
        <w:t xml:space="preserve">. Zaragoza No. 10, Col. Villas del Campestre San José de los Olvera, Corregidora, Qro., C.P. 76902, Plaza Pabellón Campestre, mediante correo electrónico a la </w:t>
      </w:r>
      <w:r w:rsidRPr="00405A28">
        <w:rPr>
          <w:rFonts w:ascii="Arial" w:eastAsiaTheme="minorHAnsi" w:hAnsi="Arial" w:cs="Arial"/>
          <w:bCs/>
          <w:sz w:val="22"/>
          <w:shd w:val="clear" w:color="auto" w:fill="FFFFFF"/>
        </w:rPr>
        <w:lastRenderedPageBreak/>
        <w:t>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2"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3" w:history="1">
        <w:r w:rsidRPr="00405A28">
          <w:rPr>
            <w:rStyle w:val="Hipervnculo"/>
            <w:rFonts w:ascii="Arial" w:hAnsi="Arial" w:cs="Arial"/>
            <w:sz w:val="22"/>
          </w:rPr>
          <w:t>https://home.inai.org.mx/?page_id=3395</w:t>
        </w:r>
      </w:hyperlink>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lastRenderedPageBreak/>
              <w:t>Plazo de prórroga para la atención de la solicitud</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rsidR="004F30E6" w:rsidRPr="00405A28" w:rsidRDefault="004F30E6" w:rsidP="004F30E6">
      <w:pPr>
        <w:jc w:val="both"/>
        <w:rPr>
          <w:rFonts w:ascii="Arial" w:hAnsi="Arial" w:cs="Arial"/>
          <w:sz w:val="22"/>
        </w:rPr>
      </w:pPr>
    </w:p>
    <w:p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67D54C99" wp14:editId="7CE86930">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4"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rsidR="004F30E6" w:rsidRPr="00F066F3" w:rsidRDefault="004F30E6" w:rsidP="004F30E6">
      <w:pPr>
        <w:shd w:val="clear" w:color="auto" w:fill="FEFEFE"/>
        <w:spacing w:before="100" w:beforeAutospacing="1" w:after="100" w:afterAutospacing="1"/>
        <w:jc w:val="both"/>
        <w:rPr>
          <w:rFonts w:ascii="Arial" w:hAnsi="Arial" w:cs="Arial"/>
          <w:bCs/>
          <w:shd w:val="clear" w:color="auto" w:fill="FFFFFF"/>
        </w:rPr>
      </w:pPr>
    </w:p>
    <w:p w:rsidR="004F30E6" w:rsidRDefault="004F30E6" w:rsidP="004F30E6">
      <w:pPr>
        <w:jc w:val="both"/>
        <w:rPr>
          <w:rFonts w:ascii="Arial" w:hAnsi="Arial" w:cs="Arial"/>
          <w:lang w:val="es-MX"/>
        </w:rPr>
      </w:pPr>
    </w:p>
    <w:p w:rsidR="004F30E6" w:rsidRDefault="004F30E6" w:rsidP="004F30E6">
      <w:pPr>
        <w:jc w:val="right"/>
        <w:rPr>
          <w:rFonts w:ascii="Arial" w:hAnsi="Arial" w:cs="Arial"/>
          <w:lang w:val="es-MX"/>
        </w:rPr>
      </w:pPr>
      <w:r>
        <w:rPr>
          <w:rFonts w:ascii="Arial" w:hAnsi="Arial" w:cs="Arial"/>
          <w:lang w:val="es-MX"/>
        </w:rPr>
        <w:t xml:space="preserve">Última actualización: </w:t>
      </w:r>
      <w:proofErr w:type="gramStart"/>
      <w:r w:rsidR="008F2A0D">
        <w:rPr>
          <w:rFonts w:ascii="Arial" w:hAnsi="Arial" w:cs="Arial"/>
          <w:lang w:val="es-MX"/>
        </w:rPr>
        <w:t>Agosto</w:t>
      </w:r>
      <w:proofErr w:type="gramEnd"/>
      <w:r>
        <w:rPr>
          <w:rFonts w:ascii="Arial" w:hAnsi="Arial" w:cs="Arial"/>
          <w:lang w:val="es-MX"/>
        </w:rPr>
        <w:t xml:space="preserve"> 2024</w:t>
      </w:r>
    </w:p>
    <w:p w:rsidR="004F30E6" w:rsidRDefault="004F30E6" w:rsidP="004F30E6">
      <w:pPr>
        <w:jc w:val="right"/>
        <w:rPr>
          <w:rFonts w:ascii="Arial" w:hAnsi="Arial" w:cs="Arial"/>
          <w:lang w:val="es-MX"/>
        </w:rPr>
      </w:pPr>
    </w:p>
    <w:p w:rsidR="004F30E6" w:rsidRDefault="004F30E6" w:rsidP="004F30E6">
      <w:pPr>
        <w:jc w:val="right"/>
        <w:rPr>
          <w:rFonts w:ascii="Arial" w:hAnsi="Arial" w:cs="Arial"/>
          <w:lang w:val="es-MX"/>
        </w:rPr>
      </w:pPr>
    </w:p>
    <w:p w:rsidR="004F30E6" w:rsidRDefault="004F30E6" w:rsidP="004F30E6">
      <w:pPr>
        <w:jc w:val="right"/>
        <w:rPr>
          <w:rFonts w:ascii="Arial" w:hAnsi="Arial" w:cs="Arial"/>
          <w:lang w:val="es-MX"/>
        </w:rPr>
      </w:pPr>
    </w:p>
    <w:p w:rsidR="004F30E6" w:rsidRDefault="004F30E6" w:rsidP="004F30E6">
      <w:pPr>
        <w:jc w:val="right"/>
        <w:rPr>
          <w:rFonts w:ascii="Arial" w:hAnsi="Arial" w:cs="Arial"/>
          <w:lang w:val="es-MX"/>
        </w:rPr>
      </w:pPr>
    </w:p>
    <w:p w:rsidR="00A50F7D" w:rsidRDefault="00A50F7D"/>
    <w:sectPr w:rsidR="00A50F7D" w:rsidSect="00DF1524">
      <w:headerReference w:type="default" r:id="rId15"/>
      <w:footerReference w:type="default" r:id="rId16"/>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716" w:rsidRDefault="00825716">
      <w:r>
        <w:separator/>
      </w:r>
    </w:p>
  </w:endnote>
  <w:endnote w:type="continuationSeparator" w:id="0">
    <w:p w:rsidR="00825716" w:rsidRDefault="0082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171CF9"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716" w:rsidRDefault="00825716">
      <w:r>
        <w:separator/>
      </w:r>
    </w:p>
  </w:footnote>
  <w:footnote w:type="continuationSeparator" w:id="0">
    <w:p w:rsidR="00825716" w:rsidRDefault="0082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171CF9"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1762C4F5" wp14:editId="432AB5A2">
              <wp:simplePos x="0" y="0"/>
              <wp:positionH relativeFrom="page">
                <wp:posOffset>2276475</wp:posOffset>
              </wp:positionH>
              <wp:positionV relativeFrom="paragraph">
                <wp:posOffset>-240030</wp:posOffset>
              </wp:positionV>
              <wp:extent cx="3443605" cy="770255"/>
              <wp:effectExtent l="0" t="0" r="444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770255"/>
                      </a:xfrm>
                      <a:prstGeom prst="rect">
                        <a:avLst/>
                      </a:prstGeom>
                      <a:solidFill>
                        <a:srgbClr val="FFFFFF"/>
                      </a:solidFill>
                      <a:ln w="9525">
                        <a:noFill/>
                        <a:miter lim="800000"/>
                        <a:headEnd/>
                        <a:tailEnd/>
                      </a:ln>
                    </wps:spPr>
                    <wps:txbx>
                      <w:txbxContent>
                        <w:p w:rsidR="009B19DB" w:rsidRDefault="00825716" w:rsidP="00A46A98">
                          <w:pPr>
                            <w:jc w:val="right"/>
                            <w:rPr>
                              <w:rFonts w:ascii="Arial" w:hAnsi="Arial" w:cs="Arial"/>
                              <w:b/>
                              <w:sz w:val="22"/>
                              <w:szCs w:val="23"/>
                            </w:rPr>
                          </w:pPr>
                        </w:p>
                        <w:p w:rsidR="009B19DB" w:rsidRDefault="00171CF9" w:rsidP="00BE6AAC">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rsidR="009B19DB"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825716" w:rsidP="00A46A98">
                          <w:pPr>
                            <w:spacing w:line="276" w:lineRule="auto"/>
                            <w:jc w:val="right"/>
                            <w:rPr>
                              <w:sz w:val="22"/>
                            </w:rPr>
                          </w:pPr>
                        </w:p>
                        <w:p w:rsidR="009B19DB" w:rsidRPr="00E90FD6" w:rsidRDefault="00825716" w:rsidP="00A46A98">
                          <w:pPr>
                            <w:spacing w:line="276" w:lineRule="auto"/>
                            <w:jc w:val="right"/>
                            <w:rPr>
                              <w:rFonts w:ascii="Arial" w:hAnsi="Arial" w:cs="Arial"/>
                              <w:b/>
                              <w:sz w:val="22"/>
                              <w:szCs w:val="23"/>
                            </w:rPr>
                          </w:pPr>
                        </w:p>
                        <w:p w:rsidR="009B19DB" w:rsidRPr="00E90FD6" w:rsidRDefault="00825716"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2C4F5" id="_x0000_t202" coordsize="21600,21600" o:spt="202" path="m,l,21600r21600,l21600,xe">
              <v:stroke joinstyle="miter"/>
              <v:path gradientshapeok="t" o:connecttype="rect"/>
            </v:shapetype>
            <v:shape id="Cuadro de texto 217" o:spid="_x0000_s1026" type="#_x0000_t202" style="position:absolute;margin-left:179.25pt;margin-top:-18.9pt;width:271.15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" stroked="f">
              <v:textbox>
                <w:txbxContent>
                  <w:p w:rsidR="009B19DB" w:rsidRDefault="00045EA3" w:rsidP="00A46A98">
                    <w:pPr>
                      <w:jc w:val="right"/>
                      <w:rPr>
                        <w:rFonts w:ascii="Arial" w:hAnsi="Arial" w:cs="Arial"/>
                        <w:b/>
                        <w:sz w:val="22"/>
                        <w:szCs w:val="23"/>
                      </w:rPr>
                    </w:pPr>
                  </w:p>
                  <w:p w:rsidR="009B19DB" w:rsidRDefault="00171CF9" w:rsidP="00BE6AAC">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rsidR="009B19DB"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045EA3" w:rsidP="00A46A98">
                    <w:pPr>
                      <w:spacing w:line="276" w:lineRule="auto"/>
                      <w:jc w:val="right"/>
                      <w:rPr>
                        <w:sz w:val="22"/>
                      </w:rPr>
                    </w:pPr>
                  </w:p>
                  <w:p w:rsidR="009B19DB" w:rsidRPr="00E90FD6" w:rsidRDefault="00045EA3" w:rsidP="00A46A98">
                    <w:pPr>
                      <w:spacing w:line="276" w:lineRule="auto"/>
                      <w:jc w:val="right"/>
                      <w:rPr>
                        <w:rFonts w:ascii="Arial" w:hAnsi="Arial" w:cs="Arial"/>
                        <w:b/>
                        <w:sz w:val="22"/>
                        <w:szCs w:val="23"/>
                      </w:rPr>
                    </w:pPr>
                  </w:p>
                  <w:p w:rsidR="009B19DB" w:rsidRPr="00E90FD6" w:rsidRDefault="00045EA3"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5886DE64" wp14:editId="490E9AAA">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E6"/>
    <w:rsid w:val="00045EA3"/>
    <w:rsid w:val="00052DB4"/>
    <w:rsid w:val="000E07A7"/>
    <w:rsid w:val="001020F4"/>
    <w:rsid w:val="00136032"/>
    <w:rsid w:val="00171CF9"/>
    <w:rsid w:val="001E47E3"/>
    <w:rsid w:val="002C31B8"/>
    <w:rsid w:val="002D57DA"/>
    <w:rsid w:val="002E3718"/>
    <w:rsid w:val="00365FAC"/>
    <w:rsid w:val="00377B3E"/>
    <w:rsid w:val="003D3ECA"/>
    <w:rsid w:val="0045478C"/>
    <w:rsid w:val="004F30E6"/>
    <w:rsid w:val="00516781"/>
    <w:rsid w:val="00530AA4"/>
    <w:rsid w:val="00543D5F"/>
    <w:rsid w:val="005A0749"/>
    <w:rsid w:val="00662187"/>
    <w:rsid w:val="00762620"/>
    <w:rsid w:val="00763A59"/>
    <w:rsid w:val="007938DA"/>
    <w:rsid w:val="00825716"/>
    <w:rsid w:val="0084037D"/>
    <w:rsid w:val="0084488B"/>
    <w:rsid w:val="00847456"/>
    <w:rsid w:val="008F2A0D"/>
    <w:rsid w:val="00901706"/>
    <w:rsid w:val="0096179F"/>
    <w:rsid w:val="009D1917"/>
    <w:rsid w:val="009E2E0B"/>
    <w:rsid w:val="00A30AE7"/>
    <w:rsid w:val="00A50F7D"/>
    <w:rsid w:val="00A57165"/>
    <w:rsid w:val="00AE5D40"/>
    <w:rsid w:val="00B16F26"/>
    <w:rsid w:val="00C3211F"/>
    <w:rsid w:val="00C71884"/>
    <w:rsid w:val="00D01F98"/>
    <w:rsid w:val="00DB48EB"/>
    <w:rsid w:val="00E44F78"/>
    <w:rsid w:val="00EC395D"/>
    <w:rsid w:val="00F0414E"/>
    <w:rsid w:val="00F41DED"/>
    <w:rsid w:val="00F767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BA773"/>
  <w15:chartTrackingRefBased/>
  <w15:docId w15:val="{9ECD6A62-658E-4A1C-A483-749F792A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0E6"/>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0E6"/>
    <w:pPr>
      <w:tabs>
        <w:tab w:val="center" w:pos="4419"/>
        <w:tab w:val="right" w:pos="8838"/>
      </w:tabs>
    </w:pPr>
  </w:style>
  <w:style w:type="character" w:customStyle="1" w:styleId="EncabezadoCar">
    <w:name w:val="Encabezado Car"/>
    <w:basedOn w:val="Fuentedeprrafopredeter"/>
    <w:link w:val="Encabezado"/>
    <w:uiPriority w:val="99"/>
    <w:rsid w:val="004F30E6"/>
    <w:rPr>
      <w:rFonts w:eastAsiaTheme="minorEastAsia"/>
      <w:sz w:val="24"/>
      <w:szCs w:val="24"/>
      <w:lang w:val="es-ES_tradnl"/>
    </w:rPr>
  </w:style>
  <w:style w:type="paragraph" w:styleId="Piedepgina">
    <w:name w:val="footer"/>
    <w:basedOn w:val="Normal"/>
    <w:link w:val="PiedepginaCar"/>
    <w:uiPriority w:val="99"/>
    <w:unhideWhenUsed/>
    <w:rsid w:val="004F30E6"/>
    <w:pPr>
      <w:tabs>
        <w:tab w:val="center" w:pos="4419"/>
        <w:tab w:val="right" w:pos="8838"/>
      </w:tabs>
    </w:pPr>
  </w:style>
  <w:style w:type="character" w:customStyle="1" w:styleId="PiedepginaCar">
    <w:name w:val="Pie de página Car"/>
    <w:basedOn w:val="Fuentedeprrafopredeter"/>
    <w:link w:val="Piedepgina"/>
    <w:uiPriority w:val="99"/>
    <w:rsid w:val="004F30E6"/>
    <w:rPr>
      <w:rFonts w:eastAsiaTheme="minorEastAsia"/>
      <w:sz w:val="24"/>
      <w:szCs w:val="24"/>
      <w:lang w:val="es-ES_tradnl"/>
    </w:rPr>
  </w:style>
  <w:style w:type="table" w:styleId="Tablaconcuadrcula">
    <w:name w:val="Table Grid"/>
    <w:basedOn w:val="Tablanormal"/>
    <w:uiPriority w:val="39"/>
    <w:rsid w:val="004F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3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home.inai.org.mx/?page_id=339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plataformadetransparencia.org.m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eaqueretaro.gob.m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unidadtransparencia@ceaqueretaro.gob.mx" TargetMode="Externa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hyperlink" Target="http://www.ceaqueretar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2076</Words>
  <Characters>11419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4</cp:revision>
  <dcterms:created xsi:type="dcterms:W3CDTF">2024-08-23T21:55:00Z</dcterms:created>
  <dcterms:modified xsi:type="dcterms:W3CDTF">2024-09-03T17:35:00Z</dcterms:modified>
</cp:coreProperties>
</file>