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DC623" w14:textId="5F6C8BC1" w:rsidR="00E44636" w:rsidRDefault="0058131C" w:rsidP="00E44636">
      <w:pPr>
        <w:jc w:val="center"/>
        <w:rPr>
          <w:rFonts w:ascii="Arial" w:hAnsi="Arial" w:cs="Arial"/>
          <w:b/>
          <w:sz w:val="36"/>
          <w:lang w:val="es-MX"/>
        </w:rPr>
      </w:pPr>
      <w:r w:rsidRPr="00557306">
        <w:rPr>
          <w:rFonts w:ascii="Arial" w:hAnsi="Arial" w:cs="Arial"/>
          <w:b/>
          <w:sz w:val="36"/>
          <w:lang w:val="es-MX"/>
        </w:rPr>
        <w:t>PROCEDIMIENTO PARA LA</w:t>
      </w:r>
      <w:r w:rsidR="00CF5189" w:rsidRPr="00557306">
        <w:rPr>
          <w:rFonts w:ascii="Arial" w:hAnsi="Arial" w:cs="Arial"/>
          <w:b/>
          <w:sz w:val="36"/>
          <w:lang w:val="es-MX"/>
        </w:rPr>
        <w:t xml:space="preserve"> ADQUISICIÓN</w:t>
      </w:r>
      <w:r w:rsidR="00B53C8C" w:rsidRPr="00557306">
        <w:rPr>
          <w:rFonts w:ascii="Arial" w:hAnsi="Arial" w:cs="Arial"/>
          <w:b/>
          <w:sz w:val="36"/>
          <w:lang w:val="es-MX"/>
        </w:rPr>
        <w:t>,</w:t>
      </w:r>
      <w:r w:rsidRPr="00557306">
        <w:rPr>
          <w:rFonts w:ascii="Arial" w:hAnsi="Arial" w:cs="Arial"/>
          <w:b/>
          <w:sz w:val="36"/>
          <w:lang w:val="es-MX"/>
        </w:rPr>
        <w:t xml:space="preserve"> LIBERACIÓN </w:t>
      </w:r>
      <w:r w:rsidR="005660C2" w:rsidRPr="00557306">
        <w:rPr>
          <w:rFonts w:ascii="Arial" w:hAnsi="Arial" w:cs="Arial"/>
          <w:b/>
          <w:sz w:val="36"/>
          <w:lang w:val="es-MX"/>
        </w:rPr>
        <w:t xml:space="preserve">Y REGULARIZACIÓN </w:t>
      </w:r>
      <w:r w:rsidR="00717D66" w:rsidRPr="00557306">
        <w:rPr>
          <w:rFonts w:ascii="Arial" w:hAnsi="Arial" w:cs="Arial"/>
          <w:b/>
          <w:sz w:val="36"/>
          <w:lang w:val="es-MX"/>
        </w:rPr>
        <w:t>DE PREDIOS UTILIZADOS PARA OBRAS DE INFRAESTRUCTURA</w:t>
      </w:r>
      <w:r w:rsidR="009615C2" w:rsidRPr="00557306">
        <w:rPr>
          <w:rFonts w:ascii="Arial" w:hAnsi="Arial" w:cs="Arial"/>
          <w:b/>
          <w:sz w:val="36"/>
          <w:lang w:val="es-MX"/>
        </w:rPr>
        <w:t xml:space="preserve"> A CARGO DE LA CEA</w:t>
      </w:r>
      <w:r w:rsidR="00E44636" w:rsidRPr="00557306">
        <w:rPr>
          <w:rFonts w:ascii="Arial" w:hAnsi="Arial" w:cs="Arial"/>
          <w:b/>
          <w:sz w:val="36"/>
          <w:lang w:val="es-MX"/>
        </w:rPr>
        <w:t>.</w:t>
      </w:r>
      <w:r w:rsidR="00E44636">
        <w:rPr>
          <w:rFonts w:ascii="Arial" w:hAnsi="Arial" w:cs="Arial"/>
          <w:b/>
          <w:sz w:val="36"/>
          <w:lang w:val="es-MX"/>
        </w:rPr>
        <w:t xml:space="preserve"> </w:t>
      </w:r>
    </w:p>
    <w:p w14:paraId="672A6659" w14:textId="77777777" w:rsidR="00E44636" w:rsidRDefault="00E44636" w:rsidP="00E44636">
      <w:pPr>
        <w:jc w:val="both"/>
        <w:rPr>
          <w:rFonts w:ascii="Arial" w:hAnsi="Arial" w:cs="Arial"/>
          <w:sz w:val="22"/>
          <w:lang w:val="es-MX"/>
        </w:rPr>
      </w:pPr>
    </w:p>
    <w:p w14:paraId="5DC31E7B" w14:textId="77777777" w:rsidR="00E44636" w:rsidRPr="00405A28" w:rsidRDefault="00E44636" w:rsidP="00E4463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0A37501D" w14:textId="77777777" w:rsidR="00E44636" w:rsidRDefault="00E44636" w:rsidP="00E4463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22FC432D" w14:textId="77777777" w:rsidTr="007960C4">
        <w:tc>
          <w:tcPr>
            <w:tcW w:w="704" w:type="dxa"/>
          </w:tcPr>
          <w:p w14:paraId="5DAB6C7B" w14:textId="77777777" w:rsidR="00E44636" w:rsidRDefault="00E44636" w:rsidP="007960C4">
            <w:pPr>
              <w:jc w:val="both"/>
              <w:rPr>
                <w:rFonts w:ascii="Arial" w:hAnsi="Arial" w:cs="Arial"/>
                <w:lang w:val="es-MX"/>
              </w:rPr>
            </w:pPr>
            <w:r>
              <w:rPr>
                <w:noProof/>
              </w:rPr>
              <w:drawing>
                <wp:inline distT="0" distB="0" distL="0" distR="0" wp14:anchorId="21346CE1" wp14:editId="6052910F">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1ACEE1" w14:textId="77777777" w:rsidR="00E44636" w:rsidRPr="00860D94" w:rsidRDefault="00E44636" w:rsidP="007960C4">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02EB378F" w14:textId="77777777" w:rsidR="00E44636" w:rsidRPr="006F6FC4" w:rsidRDefault="00E44636" w:rsidP="00E44636">
      <w:pPr>
        <w:jc w:val="both"/>
        <w:rPr>
          <w:rFonts w:ascii="Arial" w:hAnsi="Arial" w:cs="Arial"/>
          <w:lang w:val="es-MX"/>
        </w:rPr>
      </w:pPr>
    </w:p>
    <w:p w14:paraId="79CD986B" w14:textId="77777777" w:rsidR="00F51AC1" w:rsidRDefault="00E44636" w:rsidP="00F51AC1">
      <w:pPr>
        <w:jc w:val="both"/>
        <w:rPr>
          <w:rFonts w:ascii="Arial" w:hAnsi="Arial" w:cs="Arial"/>
          <w:sz w:val="22"/>
          <w:lang w:val="es-MX"/>
        </w:rPr>
      </w:pPr>
      <w:bookmarkStart w:id="0" w:name="_Hlk175129282"/>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w:t>
      </w:r>
      <w:bookmarkStart w:id="1" w:name="_Hlk175126136"/>
      <w:r>
        <w:rPr>
          <w:rFonts w:ascii="Arial" w:hAnsi="Arial" w:cs="Arial"/>
          <w:sz w:val="22"/>
          <w:lang w:val="es-MX"/>
        </w:rPr>
        <w:t>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 xml:space="preserve">por lo cual los datos personales que nos proporcione y se obtengan serán, con la finalidad de llevar a cabo las gestiones con las instancias correspondientes a </w:t>
      </w:r>
      <w:r w:rsidR="004E0863">
        <w:rPr>
          <w:rFonts w:ascii="Arial" w:hAnsi="Arial" w:cs="Arial"/>
          <w:sz w:val="22"/>
          <w:lang w:val="es-MX"/>
        </w:rPr>
        <w:t>n</w:t>
      </w:r>
      <w:r>
        <w:rPr>
          <w:rFonts w:ascii="Arial" w:hAnsi="Arial" w:cs="Arial"/>
          <w:sz w:val="22"/>
          <w:lang w:val="es-MX"/>
        </w:rPr>
        <w:t xml:space="preserve">ivel municipal, estatal y federal para la </w:t>
      </w:r>
      <w:r w:rsidR="00B3710E">
        <w:rPr>
          <w:rFonts w:ascii="Arial" w:hAnsi="Arial" w:cs="Arial"/>
          <w:sz w:val="22"/>
          <w:lang w:val="es-MX"/>
        </w:rPr>
        <w:t xml:space="preserve">adquisición, liberación y regularización de bienes inmuebles </w:t>
      </w:r>
      <w:r w:rsidR="007F3E0A">
        <w:rPr>
          <w:rFonts w:ascii="Arial" w:hAnsi="Arial" w:cs="Arial"/>
          <w:sz w:val="22"/>
          <w:lang w:val="es-MX"/>
        </w:rPr>
        <w:t xml:space="preserve">que forma parte </w:t>
      </w:r>
      <w:r>
        <w:rPr>
          <w:rFonts w:ascii="Arial" w:hAnsi="Arial" w:cs="Arial"/>
          <w:sz w:val="22"/>
          <w:lang w:val="es-MX"/>
        </w:rPr>
        <w:t>del patrimonio</w:t>
      </w:r>
      <w:r w:rsidR="004E0863">
        <w:rPr>
          <w:rFonts w:ascii="Arial" w:hAnsi="Arial" w:cs="Arial"/>
          <w:sz w:val="22"/>
          <w:lang w:val="es-MX"/>
        </w:rPr>
        <w:t xml:space="preserve"> </w:t>
      </w:r>
      <w:r>
        <w:rPr>
          <w:rFonts w:ascii="Arial" w:hAnsi="Arial" w:cs="Arial"/>
          <w:sz w:val="22"/>
          <w:lang w:val="es-MX"/>
        </w:rPr>
        <w:t>del Sujeto Obligado</w:t>
      </w:r>
      <w:bookmarkStart w:id="2" w:name="_Hlk175129254"/>
      <w:r w:rsidR="004E0863">
        <w:rPr>
          <w:rFonts w:ascii="Arial" w:hAnsi="Arial" w:cs="Arial"/>
          <w:sz w:val="22"/>
          <w:lang w:val="es-MX"/>
        </w:rPr>
        <w:t>,</w:t>
      </w:r>
      <w:r w:rsidR="00756C12">
        <w:rPr>
          <w:rFonts w:ascii="Arial" w:hAnsi="Arial" w:cs="Arial"/>
          <w:sz w:val="22"/>
          <w:lang w:val="es-MX"/>
        </w:rPr>
        <w:t xml:space="preserve"> </w:t>
      </w:r>
      <w:r w:rsidR="00F51AC1">
        <w:rPr>
          <w:rFonts w:ascii="Arial" w:hAnsi="Arial" w:cs="Arial"/>
          <w:sz w:val="22"/>
          <w:lang w:val="es-MX"/>
        </w:rPr>
        <w:t>así como las obligaciones de transparencia relativas a las a concesiones, contratos, convenios, permisos, licencias o autorizaciones otorgados por este Sujeto Obligado, que marca el artículo 70</w:t>
      </w:r>
      <w:r w:rsidR="00F51AC1" w:rsidRPr="00E44482">
        <w:rPr>
          <w:rFonts w:ascii="Arial" w:hAnsi="Arial" w:cs="Arial"/>
          <w:sz w:val="22"/>
          <w:lang w:val="es-MX"/>
        </w:rPr>
        <w:t xml:space="preserve"> </w:t>
      </w:r>
      <w:r w:rsidR="00F51AC1">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p w14:paraId="6A05A809" w14:textId="77777777" w:rsidR="00E44636" w:rsidRDefault="00E44636" w:rsidP="00E44636">
      <w:pPr>
        <w:jc w:val="both"/>
        <w:rPr>
          <w:rFonts w:ascii="Arial" w:hAnsi="Arial" w:cs="Arial"/>
          <w:lang w:val="es-MX"/>
        </w:rPr>
      </w:pPr>
      <w:bookmarkStart w:id="3" w:name="_GoBack"/>
      <w:bookmarkEnd w:id="0"/>
      <w:bookmarkEnd w:id="1"/>
      <w:bookmarkEnd w:id="2"/>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1B16D38B" w14:textId="77777777" w:rsidTr="007960C4">
        <w:tc>
          <w:tcPr>
            <w:tcW w:w="704" w:type="dxa"/>
          </w:tcPr>
          <w:p w14:paraId="5A39BBE3" w14:textId="77777777" w:rsidR="00E44636" w:rsidRDefault="00E44636" w:rsidP="007960C4">
            <w:pPr>
              <w:jc w:val="both"/>
              <w:rPr>
                <w:rFonts w:ascii="Arial" w:hAnsi="Arial" w:cs="Arial"/>
                <w:lang w:val="es-MX"/>
              </w:rPr>
            </w:pPr>
            <w:r>
              <w:rPr>
                <w:noProof/>
              </w:rPr>
              <w:drawing>
                <wp:inline distT="0" distB="0" distL="0" distR="0" wp14:anchorId="3ACF6299" wp14:editId="69EDBC02">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7FC5069" w14:textId="77777777" w:rsidR="00E44636" w:rsidRPr="00860D94" w:rsidRDefault="00E44636" w:rsidP="007960C4">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1C8F396" w14:textId="77777777" w:rsidR="00E44636" w:rsidRDefault="00E44636" w:rsidP="00E4463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E44636" w:rsidRPr="00405A28" w14:paraId="486E488E" w14:textId="77777777" w:rsidTr="004E0863">
        <w:tc>
          <w:tcPr>
            <w:tcW w:w="562" w:type="dxa"/>
            <w:vAlign w:val="center"/>
          </w:tcPr>
          <w:p w14:paraId="72A3D3EC" w14:textId="77777777" w:rsidR="00E44636" w:rsidRPr="00405A28" w:rsidRDefault="00E44636" w:rsidP="007960C4">
            <w:pPr>
              <w:jc w:val="both"/>
              <w:rPr>
                <w:rFonts w:ascii="Arial" w:hAnsi="Arial" w:cs="Arial"/>
                <w:sz w:val="22"/>
                <w:lang w:val="es-MX"/>
              </w:rPr>
            </w:pPr>
            <w:r w:rsidRPr="00405A28">
              <w:rPr>
                <w:sz w:val="22"/>
              </w:rPr>
              <w:object w:dxaOrig="1095" w:dyaOrig="2175" w14:anchorId="6D46F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92488186" r:id="rId8"/>
              </w:object>
            </w:r>
          </w:p>
        </w:tc>
        <w:tc>
          <w:tcPr>
            <w:tcW w:w="8642" w:type="dxa"/>
            <w:vAlign w:val="center"/>
          </w:tcPr>
          <w:p w14:paraId="2B36986A" w14:textId="26B303B1" w:rsidR="00E44636" w:rsidRPr="00405A28" w:rsidRDefault="00E44636" w:rsidP="007960C4">
            <w:pPr>
              <w:jc w:val="both"/>
              <w:rPr>
                <w:rFonts w:ascii="Arial" w:hAnsi="Arial" w:cs="Arial"/>
                <w:sz w:val="22"/>
                <w:lang w:val="es-MX"/>
              </w:rPr>
            </w:pPr>
            <w:r w:rsidRPr="00405A28">
              <w:rPr>
                <w:rFonts w:ascii="Arial" w:hAnsi="Arial" w:cs="Arial"/>
                <w:sz w:val="22"/>
                <w:lang w:val="es-MX"/>
              </w:rPr>
              <w:t xml:space="preserve">Datos identificativos: </w:t>
            </w:r>
            <w:r>
              <w:rPr>
                <w:rFonts w:ascii="Arial" w:hAnsi="Arial" w:cs="Arial"/>
                <w:sz w:val="22"/>
                <w:lang w:val="es-MX"/>
              </w:rPr>
              <w:t>Nombre completo, correo electrónico, firma</w:t>
            </w:r>
            <w:r w:rsidR="004E0863">
              <w:rPr>
                <w:rFonts w:ascii="Arial" w:hAnsi="Arial" w:cs="Arial"/>
                <w:sz w:val="22"/>
                <w:lang w:val="es-MX"/>
              </w:rPr>
              <w:t>, número telefónico fi</w:t>
            </w:r>
            <w:r w:rsidR="002D487B">
              <w:rPr>
                <w:rFonts w:ascii="Arial" w:hAnsi="Arial" w:cs="Arial"/>
                <w:sz w:val="22"/>
                <w:lang w:val="es-MX"/>
              </w:rPr>
              <w:t>j</w:t>
            </w:r>
            <w:r w:rsidR="004E0863">
              <w:rPr>
                <w:rFonts w:ascii="Arial" w:hAnsi="Arial" w:cs="Arial"/>
                <w:sz w:val="22"/>
                <w:lang w:val="es-MX"/>
              </w:rPr>
              <w:t>o o celular y</w:t>
            </w:r>
            <w:r>
              <w:rPr>
                <w:rFonts w:ascii="Arial" w:hAnsi="Arial" w:cs="Arial"/>
                <w:sz w:val="22"/>
                <w:lang w:val="es-MX"/>
              </w:rPr>
              <w:t xml:space="preserve"> los datos contenidos en identificación oficial y en el documento para acreditar personalidad.</w:t>
            </w:r>
          </w:p>
        </w:tc>
      </w:tr>
      <w:tr w:rsidR="004E0863" w:rsidRPr="00405A28" w14:paraId="4545693E" w14:textId="77777777" w:rsidTr="004E0863">
        <w:tc>
          <w:tcPr>
            <w:tcW w:w="562" w:type="dxa"/>
            <w:vAlign w:val="center"/>
          </w:tcPr>
          <w:p w14:paraId="0D0B940D" w14:textId="77777777" w:rsidR="004E0863" w:rsidRPr="00405A28" w:rsidRDefault="004E0863" w:rsidP="007960C4">
            <w:pPr>
              <w:jc w:val="both"/>
              <w:rPr>
                <w:sz w:val="22"/>
              </w:rPr>
            </w:pPr>
            <w:r>
              <w:object w:dxaOrig="1005" w:dyaOrig="2265" w14:anchorId="38531108">
                <v:shape id="_x0000_i1026" type="#_x0000_t75" style="width:13.5pt;height:30.75pt" o:ole="">
                  <v:imagedata r:id="rId9" o:title=""/>
                </v:shape>
                <o:OLEObject Type="Embed" ProgID="PBrush" ShapeID="_x0000_i1026" DrawAspect="Content" ObjectID="_1792488187" r:id="rId10"/>
              </w:object>
            </w:r>
          </w:p>
        </w:tc>
        <w:tc>
          <w:tcPr>
            <w:tcW w:w="8642" w:type="dxa"/>
            <w:vAlign w:val="center"/>
          </w:tcPr>
          <w:p w14:paraId="3B7BC2AB" w14:textId="77777777" w:rsidR="004E0863" w:rsidRPr="00405A28" w:rsidRDefault="004E0863" w:rsidP="007960C4">
            <w:pPr>
              <w:jc w:val="both"/>
              <w:rPr>
                <w:rFonts w:ascii="Arial" w:hAnsi="Arial" w:cs="Arial"/>
                <w:sz w:val="22"/>
                <w:lang w:val="es-MX"/>
              </w:rPr>
            </w:pPr>
            <w:r>
              <w:rPr>
                <w:rFonts w:ascii="Arial" w:hAnsi="Arial" w:cs="Arial"/>
                <w:sz w:val="22"/>
                <w:lang w:val="es-MX"/>
              </w:rPr>
              <w:t>Datos patrimoniales: bienes inmuebles de su propiedad, información fiscal, número de cuenta bancaria y/o CLABE interbancaria de personas físicas y morales privadas, entre otras</w:t>
            </w:r>
          </w:p>
        </w:tc>
      </w:tr>
      <w:tr w:rsidR="00E44636" w:rsidRPr="00405A28" w14:paraId="32904C39" w14:textId="77777777" w:rsidTr="004E0863">
        <w:tc>
          <w:tcPr>
            <w:tcW w:w="562" w:type="dxa"/>
            <w:vAlign w:val="center"/>
          </w:tcPr>
          <w:p w14:paraId="0E27B00A" w14:textId="77777777" w:rsidR="00E44636" w:rsidRPr="00405A28" w:rsidRDefault="00E44636" w:rsidP="007960C4">
            <w:pPr>
              <w:jc w:val="both"/>
              <w:rPr>
                <w:sz w:val="22"/>
              </w:rPr>
            </w:pPr>
          </w:p>
        </w:tc>
        <w:tc>
          <w:tcPr>
            <w:tcW w:w="8642" w:type="dxa"/>
            <w:vAlign w:val="center"/>
          </w:tcPr>
          <w:p w14:paraId="60061E4C" w14:textId="77777777" w:rsidR="00E44636" w:rsidRDefault="00E44636" w:rsidP="007960C4">
            <w:pPr>
              <w:jc w:val="both"/>
              <w:rPr>
                <w:rFonts w:ascii="Arial" w:hAnsi="Arial" w:cs="Arial"/>
                <w:sz w:val="22"/>
                <w:lang w:val="es-MX"/>
              </w:rPr>
            </w:pPr>
          </w:p>
          <w:p w14:paraId="34022832" w14:textId="77777777" w:rsidR="0011452D" w:rsidRDefault="00E44636" w:rsidP="0011452D">
            <w:pPr>
              <w:jc w:val="both"/>
              <w:rPr>
                <w:rFonts w:ascii="Arial" w:hAnsi="Arial" w:cs="Arial"/>
                <w:sz w:val="22"/>
                <w:lang w:val="es-MX"/>
              </w:rPr>
            </w:pPr>
            <w:r>
              <w:rPr>
                <w:rFonts w:ascii="Arial" w:hAnsi="Arial" w:cs="Arial"/>
                <w:sz w:val="22"/>
                <w:lang w:val="es-MX"/>
              </w:rPr>
              <w:t>Sus datos personales serán utilizados con la finalidad de llevar a cabo las gestiones</w:t>
            </w:r>
            <w:r w:rsidR="004E0863">
              <w:rPr>
                <w:rFonts w:ascii="Arial" w:hAnsi="Arial" w:cs="Arial"/>
                <w:sz w:val="22"/>
                <w:lang w:val="es-MX"/>
              </w:rPr>
              <w:t xml:space="preserve"> con las instancias correspondientes a nivel municipal, estatal y federal para la </w:t>
            </w:r>
            <w:r w:rsidR="00A50C3D">
              <w:rPr>
                <w:rFonts w:ascii="Arial" w:hAnsi="Arial" w:cs="Arial"/>
                <w:sz w:val="22"/>
                <w:lang w:val="es-MX"/>
              </w:rPr>
              <w:t xml:space="preserve">adquisición, liberación y regularización de bienes inmuebles que forma parte del patrimonio </w:t>
            </w:r>
            <w:r w:rsidR="004E0863">
              <w:rPr>
                <w:rFonts w:ascii="Arial" w:hAnsi="Arial" w:cs="Arial"/>
                <w:sz w:val="22"/>
                <w:lang w:val="es-MX"/>
              </w:rPr>
              <w:t>del Sujeto Obligado</w:t>
            </w:r>
            <w:r w:rsidR="00C26EA1">
              <w:rPr>
                <w:rFonts w:ascii="Arial" w:hAnsi="Arial" w:cs="Arial"/>
                <w:sz w:val="22"/>
                <w:lang w:val="es-MX"/>
              </w:rPr>
              <w:t>,</w:t>
            </w:r>
            <w:r w:rsidR="004E0863">
              <w:rPr>
                <w:rFonts w:ascii="Arial" w:hAnsi="Arial" w:cs="Arial"/>
                <w:sz w:val="22"/>
                <w:lang w:val="es-MX"/>
              </w:rPr>
              <w:t xml:space="preserve"> </w:t>
            </w:r>
            <w:r w:rsidR="0011452D">
              <w:rPr>
                <w:rFonts w:ascii="Arial" w:hAnsi="Arial" w:cs="Arial"/>
                <w:sz w:val="22"/>
                <w:lang w:val="es-MX"/>
              </w:rPr>
              <w:t xml:space="preserve">así como las obligaciones de transparencia relativas a </w:t>
            </w:r>
            <w:r w:rsidR="0011452D">
              <w:rPr>
                <w:rFonts w:ascii="Arial" w:hAnsi="Arial" w:cs="Arial"/>
                <w:sz w:val="22"/>
                <w:lang w:val="es-MX"/>
              </w:rPr>
              <w:lastRenderedPageBreak/>
              <w:t>las a concesiones, contratos, convenios, permisos, licencias o autorizaciones otorgados por este Sujeto Obligado, que marca el artículo 70</w:t>
            </w:r>
            <w:r w:rsidR="0011452D" w:rsidRPr="00E44482">
              <w:rPr>
                <w:rFonts w:ascii="Arial" w:hAnsi="Arial" w:cs="Arial"/>
                <w:sz w:val="22"/>
                <w:lang w:val="es-MX"/>
              </w:rPr>
              <w:t xml:space="preserve"> </w:t>
            </w:r>
            <w:r w:rsidR="0011452D">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p w14:paraId="20DCDC94" w14:textId="5C7A16A9" w:rsidR="00E44636" w:rsidRPr="00EA19BF" w:rsidRDefault="00E44636" w:rsidP="007960C4">
            <w:pPr>
              <w:jc w:val="both"/>
              <w:rPr>
                <w:rFonts w:ascii="Arial" w:hAnsi="Arial" w:cs="Arial"/>
                <w:sz w:val="22"/>
                <w:lang w:val="es-MX"/>
              </w:rPr>
            </w:pPr>
          </w:p>
        </w:tc>
      </w:tr>
    </w:tbl>
    <w:p w14:paraId="44EAFD9C" w14:textId="77777777" w:rsidR="00E44636" w:rsidRDefault="00E44636" w:rsidP="00E44636">
      <w:pPr>
        <w:jc w:val="both"/>
        <w:rPr>
          <w:rFonts w:ascii="Arial" w:hAnsi="Arial" w:cs="Arial"/>
          <w:sz w:val="22"/>
          <w:lang w:val="es-MX"/>
        </w:rPr>
      </w:pPr>
    </w:p>
    <w:p w14:paraId="2AF2D8A6" w14:textId="77777777" w:rsidR="00E44636" w:rsidRPr="00EA19BF" w:rsidRDefault="00E44636" w:rsidP="00E4463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r>
        <w:rPr>
          <w:rFonts w:ascii="Arial" w:hAnsi="Arial" w:cs="Arial"/>
          <w:sz w:val="22"/>
          <w:lang w:val="es-MX"/>
        </w:rPr>
        <w:t>.</w:t>
      </w:r>
    </w:p>
    <w:p w14:paraId="4B94D5A5" w14:textId="77777777" w:rsidR="00E44636" w:rsidRDefault="00E44636" w:rsidP="00E4463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14002EC4" w14:textId="77777777" w:rsidTr="007960C4">
        <w:tc>
          <w:tcPr>
            <w:tcW w:w="704" w:type="dxa"/>
          </w:tcPr>
          <w:p w14:paraId="3DEEC669" w14:textId="77777777" w:rsidR="00E44636" w:rsidRDefault="00E44636" w:rsidP="007960C4">
            <w:pPr>
              <w:jc w:val="both"/>
              <w:rPr>
                <w:rFonts w:ascii="Arial" w:hAnsi="Arial" w:cs="Arial"/>
                <w:lang w:val="es-MX"/>
              </w:rPr>
            </w:pPr>
            <w:r>
              <w:rPr>
                <w:noProof/>
              </w:rPr>
              <w:drawing>
                <wp:inline distT="0" distB="0" distL="0" distR="0" wp14:anchorId="2CDFBD64" wp14:editId="39CC33D8">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D711185" w14:textId="77777777" w:rsidR="00E44636" w:rsidRPr="00860D94" w:rsidRDefault="00E44636" w:rsidP="007960C4">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656B9AB" w14:textId="77777777" w:rsidR="00E44636" w:rsidRDefault="00E44636" w:rsidP="00E44636">
      <w:pPr>
        <w:jc w:val="both"/>
        <w:rPr>
          <w:rFonts w:ascii="Arial" w:hAnsi="Arial" w:cs="Arial"/>
          <w:lang w:val="es-MX"/>
        </w:rPr>
      </w:pPr>
    </w:p>
    <w:p w14:paraId="0B72DABF" w14:textId="77777777" w:rsidR="00E44636" w:rsidRPr="00405A28" w:rsidRDefault="00E44636" w:rsidP="00E4463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45FB0818" w14:textId="77777777" w:rsidR="00E44636" w:rsidRPr="00405A28" w:rsidRDefault="00E44636" w:rsidP="00E4463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26B68264" w14:textId="77777777" w:rsidTr="007960C4">
        <w:tc>
          <w:tcPr>
            <w:tcW w:w="704" w:type="dxa"/>
          </w:tcPr>
          <w:p w14:paraId="049F31CB" w14:textId="77777777" w:rsidR="00E44636" w:rsidRDefault="00E44636" w:rsidP="007960C4">
            <w:pPr>
              <w:jc w:val="both"/>
              <w:rPr>
                <w:rFonts w:ascii="Arial" w:hAnsi="Arial" w:cs="Arial"/>
                <w:lang w:val="es-MX"/>
              </w:rPr>
            </w:pPr>
            <w:r>
              <w:rPr>
                <w:noProof/>
              </w:rPr>
              <w:drawing>
                <wp:inline distT="0" distB="0" distL="0" distR="0" wp14:anchorId="009EC386" wp14:editId="795B2CA2">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231DD1" w14:textId="77777777" w:rsidR="00E44636" w:rsidRPr="00860D94" w:rsidRDefault="00E44636" w:rsidP="007960C4">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53128261" w14:textId="77777777" w:rsidR="00E44636" w:rsidRDefault="00E44636" w:rsidP="00E44636">
      <w:pPr>
        <w:jc w:val="both"/>
        <w:rPr>
          <w:rFonts w:ascii="Arial" w:hAnsi="Arial" w:cs="Arial"/>
          <w:lang w:val="es-MX"/>
        </w:rPr>
      </w:pPr>
    </w:p>
    <w:p w14:paraId="3D969892" w14:textId="77777777" w:rsidR="00E44636" w:rsidRPr="00405A28" w:rsidRDefault="00E44636" w:rsidP="00E4463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62486C05" w14:textId="77777777" w:rsidR="00E44636" w:rsidRPr="00405A28" w:rsidRDefault="00E44636" w:rsidP="00E44636">
      <w:pPr>
        <w:jc w:val="both"/>
        <w:rPr>
          <w:rFonts w:ascii="Arial" w:hAnsi="Arial" w:cs="Arial"/>
          <w:sz w:val="22"/>
          <w:lang w:val="es-MX"/>
        </w:rPr>
      </w:pPr>
    </w:p>
    <w:p w14:paraId="0618580B" w14:textId="77777777" w:rsidR="00E44636" w:rsidRPr="00405A28" w:rsidRDefault="00E44636" w:rsidP="00E4463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4101652C" w14:textId="77777777" w:rsidR="00E44636" w:rsidRDefault="00E44636" w:rsidP="00E4463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4D078DDA" w14:textId="77777777" w:rsidTr="007960C4">
        <w:tc>
          <w:tcPr>
            <w:tcW w:w="704" w:type="dxa"/>
          </w:tcPr>
          <w:p w14:paraId="4B99056E" w14:textId="77777777" w:rsidR="00E44636" w:rsidRDefault="00E44636" w:rsidP="007960C4">
            <w:pPr>
              <w:jc w:val="both"/>
              <w:rPr>
                <w:rFonts w:ascii="Arial" w:hAnsi="Arial" w:cs="Arial"/>
                <w:lang w:val="es-MX"/>
              </w:rPr>
            </w:pPr>
            <w:r>
              <w:rPr>
                <w:noProof/>
              </w:rPr>
              <w:drawing>
                <wp:inline distT="0" distB="0" distL="0" distR="0" wp14:anchorId="04D0819F" wp14:editId="5E54E17C">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6E7F56C" w14:textId="77777777" w:rsidR="00E44636" w:rsidRPr="00860D94" w:rsidRDefault="00E44636" w:rsidP="007960C4">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5BDAA964" w14:textId="77777777" w:rsidR="00E44636" w:rsidRPr="00AC5487" w:rsidRDefault="00E44636" w:rsidP="00E4463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Comisión Estatal del Agua, trata los datos personales antes señalados con fundamento en los artículos 6, Apartado A, fracción III y 16 segundo párrafo de la Constitución Política de los </w:t>
      </w:r>
      <w:r w:rsidRPr="00405A28">
        <w:rPr>
          <w:rFonts w:ascii="Arial" w:hAnsi="Arial" w:cs="Arial"/>
          <w:bCs/>
          <w:sz w:val="22"/>
          <w:shd w:val="clear" w:color="auto" w:fill="FFFFFF"/>
        </w:rPr>
        <w:lastRenderedPageBreak/>
        <w:t>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Pr>
          <w:rFonts w:ascii="Arial" w:hAnsi="Arial" w:cs="Arial"/>
          <w:bCs/>
          <w:sz w:val="22"/>
          <w:shd w:val="clear" w:color="auto" w:fill="FFFFFF"/>
        </w:rPr>
        <w:t xml:space="preserve"> </w:t>
      </w:r>
      <w:r w:rsidRPr="00405A28">
        <w:rPr>
          <w:rFonts w:ascii="Arial" w:hAnsi="Arial" w:cs="Arial"/>
          <w:bCs/>
          <w:sz w:val="22"/>
          <w:shd w:val="clear" w:color="auto" w:fill="FFFFFF"/>
        </w:rPr>
        <w:t>3 fracción II,</w:t>
      </w:r>
      <w:r w:rsidR="004E0863">
        <w:rPr>
          <w:rFonts w:ascii="Arial" w:hAnsi="Arial" w:cs="Arial"/>
          <w:bCs/>
          <w:sz w:val="22"/>
          <w:shd w:val="clear" w:color="auto" w:fill="FFFFFF"/>
        </w:rPr>
        <w:t xml:space="preserve"> 5,</w:t>
      </w:r>
      <w:r w:rsidRPr="00405A28">
        <w:rPr>
          <w:rFonts w:ascii="Arial" w:hAnsi="Arial" w:cs="Arial"/>
          <w:bCs/>
          <w:sz w:val="22"/>
          <w:shd w:val="clear" w:color="auto" w:fill="FFFFFF"/>
        </w:rPr>
        <w:t xml:space="preserve"> 26 fracción </w:t>
      </w:r>
      <w:r>
        <w:rPr>
          <w:rFonts w:ascii="Arial" w:hAnsi="Arial" w:cs="Arial"/>
          <w:bCs/>
          <w:sz w:val="22"/>
          <w:shd w:val="clear" w:color="auto" w:fill="FFFFFF"/>
        </w:rPr>
        <w:t>I</w:t>
      </w:r>
      <w:r w:rsidRPr="00405A28">
        <w:rPr>
          <w:rFonts w:ascii="Arial" w:hAnsi="Arial" w:cs="Arial"/>
          <w:bCs/>
          <w:sz w:val="22"/>
          <w:shd w:val="clear" w:color="auto" w:fill="FFFFFF"/>
        </w:rPr>
        <w:t xml:space="preserve">, </w:t>
      </w:r>
      <w:r w:rsidR="004E0863">
        <w:rPr>
          <w:rFonts w:ascii="Arial" w:hAnsi="Arial" w:cs="Arial"/>
          <w:bCs/>
          <w:sz w:val="22"/>
          <w:shd w:val="clear" w:color="auto" w:fill="FFFFFF"/>
        </w:rPr>
        <w:t>27, 28, 29, 30 y 32</w:t>
      </w:r>
      <w:r>
        <w:rPr>
          <w:rFonts w:ascii="Arial" w:hAnsi="Arial" w:cs="Arial"/>
          <w:bCs/>
          <w:sz w:val="22"/>
          <w:shd w:val="clear" w:color="auto" w:fill="FFFFFF"/>
        </w:rPr>
        <w:t xml:space="preserve"> </w:t>
      </w:r>
      <w:r>
        <w:rPr>
          <w:rFonts w:ascii="Arial" w:eastAsiaTheme="minorHAnsi" w:hAnsi="Arial" w:cs="Arial"/>
          <w:bCs/>
          <w:sz w:val="22"/>
          <w:shd w:val="clear" w:color="auto" w:fill="FFFFFF"/>
        </w:rPr>
        <w:t xml:space="preserve">de la </w:t>
      </w:r>
      <w:r w:rsidRPr="00405A28">
        <w:rPr>
          <w:rFonts w:ascii="Arial" w:hAnsi="Arial" w:cs="Arial"/>
          <w:bCs/>
          <w:sz w:val="22"/>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0BD0ED3B" w14:textId="77777777" w:rsidTr="007960C4">
        <w:tc>
          <w:tcPr>
            <w:tcW w:w="704" w:type="dxa"/>
          </w:tcPr>
          <w:p w14:paraId="1299C43A" w14:textId="77777777" w:rsidR="00E44636" w:rsidRDefault="00E44636" w:rsidP="007960C4">
            <w:pPr>
              <w:jc w:val="both"/>
              <w:rPr>
                <w:rFonts w:ascii="Arial" w:hAnsi="Arial" w:cs="Arial"/>
                <w:lang w:val="es-MX"/>
              </w:rPr>
            </w:pPr>
            <w:r>
              <w:rPr>
                <w:noProof/>
              </w:rPr>
              <w:drawing>
                <wp:inline distT="0" distB="0" distL="0" distR="0" wp14:anchorId="577CFF2B" wp14:editId="7EE2D010">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80F2AC1" w14:textId="77777777" w:rsidR="00E44636" w:rsidRPr="00860D94" w:rsidRDefault="00E44636" w:rsidP="007960C4">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07EE5315" w14:textId="77777777" w:rsidR="00E44636" w:rsidRPr="00405A28" w:rsidRDefault="00E44636" w:rsidP="00E4463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464607DE" w14:textId="77777777" w:rsidR="00E44636" w:rsidRPr="00405A28" w:rsidRDefault="00E44636" w:rsidP="00E4463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022C3063" w14:textId="77777777" w:rsidR="00E44636" w:rsidRPr="00405A28" w:rsidRDefault="00E44636" w:rsidP="00E4463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727179DD" w14:textId="77777777" w:rsidR="00E44636" w:rsidRPr="00405A28" w:rsidRDefault="00E44636" w:rsidP="00E4463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50082A82" w14:textId="77777777" w:rsidR="00E44636" w:rsidRPr="00405A28" w:rsidRDefault="00E44636" w:rsidP="00E4463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w:t>
      </w:r>
      <w:r w:rsidRPr="00405A28">
        <w:rPr>
          <w:rFonts w:ascii="Arial" w:hAnsi="Arial" w:cs="Arial"/>
          <w:bCs/>
          <w:sz w:val="22"/>
          <w:shd w:val="clear" w:color="auto" w:fill="FFFFFF"/>
        </w:rPr>
        <w:lastRenderedPageBreak/>
        <w:t xml:space="preserve">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16E2CC05" w14:textId="77777777" w:rsidR="00E44636" w:rsidRPr="00405A28" w:rsidRDefault="00E44636" w:rsidP="00E4463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14:paraId="00617CF8" w14:textId="77777777" w:rsidR="00E44636" w:rsidRPr="00405A28" w:rsidRDefault="00E44636" w:rsidP="00E4463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17A78F01" w14:textId="77777777" w:rsidR="00E44636" w:rsidRPr="00405A28" w:rsidRDefault="00E44636" w:rsidP="00E4463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6851AB4F" w14:textId="77777777" w:rsidR="00E44636" w:rsidRPr="00405A28" w:rsidRDefault="00E44636" w:rsidP="00E4463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E44636" w:rsidRPr="00405A28" w14:paraId="72DA9077" w14:textId="77777777" w:rsidTr="007960C4">
        <w:tc>
          <w:tcPr>
            <w:tcW w:w="7083" w:type="dxa"/>
          </w:tcPr>
          <w:p w14:paraId="4A190A10"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3AF61A55"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44636" w:rsidRPr="00405A28" w14:paraId="3ECCF0E8" w14:textId="77777777" w:rsidTr="007960C4">
        <w:tc>
          <w:tcPr>
            <w:tcW w:w="7083" w:type="dxa"/>
          </w:tcPr>
          <w:p w14:paraId="5079A423"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238C45E5"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E44636" w:rsidRPr="00405A28" w14:paraId="7C1ED333" w14:textId="77777777" w:rsidTr="007960C4">
        <w:tc>
          <w:tcPr>
            <w:tcW w:w="7083" w:type="dxa"/>
          </w:tcPr>
          <w:p w14:paraId="4973A566"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67A6F4DE"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E44636" w:rsidRPr="00405A28" w14:paraId="0BC25FEF" w14:textId="77777777" w:rsidTr="007960C4">
        <w:tc>
          <w:tcPr>
            <w:tcW w:w="7083" w:type="dxa"/>
          </w:tcPr>
          <w:p w14:paraId="6D949236"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022BDEB2"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44636" w:rsidRPr="00405A28" w14:paraId="1D42EFF9" w14:textId="77777777" w:rsidTr="007960C4">
        <w:tc>
          <w:tcPr>
            <w:tcW w:w="7083" w:type="dxa"/>
          </w:tcPr>
          <w:p w14:paraId="4E7796D6"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2BA0BCC2"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E44636" w:rsidRPr="00405A28" w14:paraId="729FB345" w14:textId="77777777" w:rsidTr="007960C4">
        <w:tc>
          <w:tcPr>
            <w:tcW w:w="7083" w:type="dxa"/>
          </w:tcPr>
          <w:p w14:paraId="10723FA2"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5B491D7A" w14:textId="77777777" w:rsidR="00E44636" w:rsidRPr="00405A28" w:rsidRDefault="00E44636"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4DDBEF00" w14:textId="77777777" w:rsidR="00E44636" w:rsidRPr="00405A28" w:rsidRDefault="00E44636" w:rsidP="00E44636">
      <w:pPr>
        <w:jc w:val="both"/>
        <w:rPr>
          <w:rFonts w:ascii="Arial" w:hAnsi="Arial" w:cs="Arial"/>
          <w:sz w:val="22"/>
        </w:rPr>
      </w:pPr>
    </w:p>
    <w:p w14:paraId="7066B631" w14:textId="77777777" w:rsidR="00E44636" w:rsidRPr="00405A28" w:rsidRDefault="00E44636" w:rsidP="3ACE2D7D">
      <w:pPr>
        <w:shd w:val="clear" w:color="auto" w:fill="FEFEFE"/>
        <w:spacing w:before="100" w:beforeAutospacing="1" w:after="100" w:afterAutospacing="1"/>
        <w:jc w:val="both"/>
        <w:rPr>
          <w:rFonts w:ascii="Arial" w:hAnsi="Arial" w:cs="Arial"/>
          <w:sz w:val="22"/>
          <w:szCs w:val="22"/>
          <w:shd w:val="clear" w:color="auto" w:fill="FFFFFF"/>
          <w:lang w:val="es-ES"/>
        </w:rPr>
      </w:pPr>
      <w:r w:rsidRPr="3ACE2D7D">
        <w:rPr>
          <w:rFonts w:ascii="Arial" w:hAnsi="Arial" w:cs="Arial"/>
          <w:sz w:val="22"/>
          <w:szCs w:val="22"/>
          <w:shd w:val="clear" w:color="auto" w:fill="FFFFFF"/>
          <w:lang w:val="es-ES"/>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44636" w14:paraId="6F7BC145" w14:textId="77777777" w:rsidTr="007960C4">
        <w:tc>
          <w:tcPr>
            <w:tcW w:w="704" w:type="dxa"/>
          </w:tcPr>
          <w:p w14:paraId="3461D779" w14:textId="77777777" w:rsidR="00E44636" w:rsidRDefault="00E44636" w:rsidP="007960C4">
            <w:pPr>
              <w:jc w:val="both"/>
              <w:rPr>
                <w:rFonts w:ascii="Arial" w:hAnsi="Arial" w:cs="Arial"/>
                <w:lang w:val="es-MX"/>
              </w:rPr>
            </w:pPr>
            <w:r>
              <w:rPr>
                <w:noProof/>
              </w:rPr>
              <w:drawing>
                <wp:inline distT="0" distB="0" distL="0" distR="0" wp14:anchorId="0CC32757" wp14:editId="4E466D7A">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A33799F" w14:textId="77777777" w:rsidR="00E44636" w:rsidRPr="00860D94" w:rsidRDefault="00E44636" w:rsidP="007960C4">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04D50C61" w14:textId="77777777" w:rsidR="00E44636" w:rsidRPr="00405A28" w:rsidRDefault="00E44636" w:rsidP="00E4463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CF2D8B6" w14:textId="77777777" w:rsidR="00E44636" w:rsidRDefault="00E44636" w:rsidP="00E44636">
      <w:pPr>
        <w:jc w:val="both"/>
        <w:rPr>
          <w:rFonts w:ascii="Arial" w:hAnsi="Arial" w:cs="Arial"/>
          <w:lang w:val="es-MX"/>
        </w:rPr>
      </w:pPr>
    </w:p>
    <w:p w14:paraId="04672E93" w14:textId="77777777" w:rsidR="00E44636" w:rsidRDefault="00E44636" w:rsidP="00E44636">
      <w:pPr>
        <w:jc w:val="right"/>
        <w:rPr>
          <w:rFonts w:ascii="Arial" w:hAnsi="Arial" w:cs="Arial"/>
          <w:lang w:val="es-MX"/>
        </w:rPr>
      </w:pPr>
      <w:r>
        <w:rPr>
          <w:rFonts w:ascii="Arial" w:hAnsi="Arial" w:cs="Arial"/>
          <w:lang w:val="es-MX"/>
        </w:rPr>
        <w:lastRenderedPageBreak/>
        <w:t xml:space="preserve">Última actualización: </w:t>
      </w:r>
      <w:proofErr w:type="gramStart"/>
      <w:r>
        <w:rPr>
          <w:rFonts w:ascii="Arial" w:hAnsi="Arial" w:cs="Arial"/>
          <w:lang w:val="es-MX"/>
        </w:rPr>
        <w:t>Agosto</w:t>
      </w:r>
      <w:proofErr w:type="gramEnd"/>
      <w:r>
        <w:rPr>
          <w:rFonts w:ascii="Arial" w:hAnsi="Arial" w:cs="Arial"/>
          <w:lang w:val="es-MX"/>
        </w:rPr>
        <w:t xml:space="preserve"> 2024</w:t>
      </w:r>
    </w:p>
    <w:p w14:paraId="0FB78278" w14:textId="77777777" w:rsidR="00E44636" w:rsidRDefault="00E44636" w:rsidP="00E44636"/>
    <w:p w14:paraId="1FC39945" w14:textId="77777777" w:rsidR="00E44636" w:rsidRDefault="00E44636" w:rsidP="00E44636"/>
    <w:p w14:paraId="0562CB0E" w14:textId="77777777"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FBE415" w16cex:dateUtc="2024-09-25T18:15:00Z"/>
  <w16cex:commentExtensible w16cex:durableId="65CE9722" w16cex:dateUtc="2024-09-25T21:23:00Z"/>
  <w16cex:commentExtensible w16cex:durableId="01209562" w16cex:dateUtc="2024-09-25T2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9B5AA" w14:textId="77777777" w:rsidR="005260C7" w:rsidRDefault="005260C7">
      <w:r>
        <w:separator/>
      </w:r>
    </w:p>
  </w:endnote>
  <w:endnote w:type="continuationSeparator" w:id="0">
    <w:p w14:paraId="63B7064D" w14:textId="77777777" w:rsidR="005260C7" w:rsidRDefault="0052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5CCE" w14:textId="77777777" w:rsidR="00094799" w:rsidRPr="00C15A19" w:rsidRDefault="003B48CC"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5CB4" w14:textId="77777777" w:rsidR="005260C7" w:rsidRDefault="005260C7">
      <w:r>
        <w:separator/>
      </w:r>
    </w:p>
  </w:footnote>
  <w:footnote w:type="continuationSeparator" w:id="0">
    <w:p w14:paraId="694265E6" w14:textId="77777777" w:rsidR="005260C7" w:rsidRDefault="0052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3E4A" w14:textId="77777777" w:rsidR="00094799" w:rsidRDefault="003B48CC"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486258C3" wp14:editId="7FF40F3F">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34CE0A41" w14:textId="77777777" w:rsidR="00094799" w:rsidRDefault="00094799" w:rsidP="00A46A98">
                          <w:pPr>
                            <w:jc w:val="right"/>
                            <w:rPr>
                              <w:rFonts w:ascii="Arial" w:hAnsi="Arial" w:cs="Arial"/>
                              <w:b/>
                              <w:sz w:val="22"/>
                              <w:szCs w:val="23"/>
                            </w:rPr>
                          </w:pPr>
                        </w:p>
                        <w:p w14:paraId="0AE403CC" w14:textId="77777777" w:rsidR="00094799" w:rsidRDefault="003B48CC" w:rsidP="00BE6AAC">
                          <w:pPr>
                            <w:jc w:val="right"/>
                            <w:rPr>
                              <w:rFonts w:ascii="Arial" w:hAnsi="Arial" w:cs="Arial"/>
                              <w:b/>
                              <w:sz w:val="22"/>
                              <w:szCs w:val="23"/>
                            </w:rPr>
                          </w:pPr>
                          <w:r>
                            <w:rPr>
                              <w:rFonts w:ascii="Arial" w:hAnsi="Arial" w:cs="Arial"/>
                              <w:b/>
                              <w:sz w:val="22"/>
                              <w:szCs w:val="23"/>
                            </w:rPr>
                            <w:t>DIRECCIÓN DIVISIONAL DE CONCESIONES</w:t>
                          </w:r>
                        </w:p>
                        <w:p w14:paraId="1156895F" w14:textId="77777777" w:rsidR="00094799" w:rsidRDefault="003B48CC" w:rsidP="00A46A98">
                          <w:pPr>
                            <w:jc w:val="right"/>
                            <w:rPr>
                              <w:rFonts w:ascii="Arial" w:hAnsi="Arial" w:cs="Arial"/>
                              <w:b/>
                              <w:sz w:val="22"/>
                              <w:szCs w:val="23"/>
                            </w:rPr>
                          </w:pPr>
                          <w:r>
                            <w:rPr>
                              <w:rFonts w:ascii="Arial" w:hAnsi="Arial" w:cs="Arial"/>
                              <w:b/>
                              <w:sz w:val="22"/>
                              <w:szCs w:val="23"/>
                            </w:rPr>
                            <w:t xml:space="preserve">Aviso de Privacidad Integral </w:t>
                          </w:r>
                        </w:p>
                        <w:p w14:paraId="62EBF3C5" w14:textId="77777777" w:rsidR="00094799" w:rsidRPr="00E90FD6" w:rsidRDefault="00094799" w:rsidP="00A46A98">
                          <w:pPr>
                            <w:spacing w:line="276" w:lineRule="auto"/>
                            <w:jc w:val="right"/>
                            <w:rPr>
                              <w:sz w:val="22"/>
                            </w:rPr>
                          </w:pPr>
                        </w:p>
                        <w:p w14:paraId="6D98A12B" w14:textId="77777777" w:rsidR="00094799" w:rsidRPr="00E90FD6" w:rsidRDefault="00094799" w:rsidP="00A46A98">
                          <w:pPr>
                            <w:spacing w:line="276" w:lineRule="auto"/>
                            <w:jc w:val="right"/>
                            <w:rPr>
                              <w:rFonts w:ascii="Arial" w:hAnsi="Arial" w:cs="Arial"/>
                              <w:b/>
                              <w:sz w:val="22"/>
                              <w:szCs w:val="23"/>
                            </w:rPr>
                          </w:pPr>
                        </w:p>
                        <w:p w14:paraId="2946DB82" w14:textId="77777777" w:rsidR="00094799" w:rsidRPr="00E90FD6" w:rsidRDefault="00094799"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6258C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34CE0A41" w14:textId="77777777" w:rsidR="00094799" w:rsidRDefault="00094799" w:rsidP="00A46A98">
                    <w:pPr>
                      <w:jc w:val="right"/>
                      <w:rPr>
                        <w:rFonts w:ascii="Arial" w:hAnsi="Arial" w:cs="Arial"/>
                        <w:b/>
                        <w:sz w:val="22"/>
                        <w:szCs w:val="23"/>
                      </w:rPr>
                    </w:pPr>
                  </w:p>
                  <w:p w14:paraId="0AE403CC" w14:textId="77777777" w:rsidR="00094799" w:rsidRDefault="003B48CC" w:rsidP="00BE6AAC">
                    <w:pPr>
                      <w:jc w:val="right"/>
                      <w:rPr>
                        <w:rFonts w:ascii="Arial" w:hAnsi="Arial" w:cs="Arial"/>
                        <w:b/>
                        <w:sz w:val="22"/>
                        <w:szCs w:val="23"/>
                      </w:rPr>
                    </w:pPr>
                    <w:r>
                      <w:rPr>
                        <w:rFonts w:ascii="Arial" w:hAnsi="Arial" w:cs="Arial"/>
                        <w:b/>
                        <w:sz w:val="22"/>
                        <w:szCs w:val="23"/>
                      </w:rPr>
                      <w:t>DIRECCIÓN DIVISIONAL DE CONCESIONES</w:t>
                    </w:r>
                  </w:p>
                  <w:p w14:paraId="1156895F" w14:textId="77777777" w:rsidR="00094799" w:rsidRDefault="003B48CC" w:rsidP="00A46A98">
                    <w:pPr>
                      <w:jc w:val="right"/>
                      <w:rPr>
                        <w:rFonts w:ascii="Arial" w:hAnsi="Arial" w:cs="Arial"/>
                        <w:b/>
                        <w:sz w:val="22"/>
                        <w:szCs w:val="23"/>
                      </w:rPr>
                    </w:pPr>
                    <w:r>
                      <w:rPr>
                        <w:rFonts w:ascii="Arial" w:hAnsi="Arial" w:cs="Arial"/>
                        <w:b/>
                        <w:sz w:val="22"/>
                        <w:szCs w:val="23"/>
                      </w:rPr>
                      <w:t xml:space="preserve">Aviso de Privacidad Integral </w:t>
                    </w:r>
                  </w:p>
                  <w:p w14:paraId="62EBF3C5" w14:textId="77777777" w:rsidR="00094799" w:rsidRPr="00E90FD6" w:rsidRDefault="00094799" w:rsidP="00A46A98">
                    <w:pPr>
                      <w:spacing w:line="276" w:lineRule="auto"/>
                      <w:jc w:val="right"/>
                      <w:rPr>
                        <w:sz w:val="22"/>
                      </w:rPr>
                    </w:pPr>
                  </w:p>
                  <w:p w14:paraId="6D98A12B" w14:textId="77777777" w:rsidR="00094799" w:rsidRPr="00E90FD6" w:rsidRDefault="00094799" w:rsidP="00A46A98">
                    <w:pPr>
                      <w:spacing w:line="276" w:lineRule="auto"/>
                      <w:jc w:val="right"/>
                      <w:rPr>
                        <w:rFonts w:ascii="Arial" w:hAnsi="Arial" w:cs="Arial"/>
                        <w:b/>
                        <w:sz w:val="22"/>
                        <w:szCs w:val="23"/>
                      </w:rPr>
                    </w:pPr>
                  </w:p>
                  <w:p w14:paraId="2946DB82" w14:textId="77777777" w:rsidR="00094799" w:rsidRPr="00E90FD6" w:rsidRDefault="00094799"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0F9DEFE" wp14:editId="1CECA0E6">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36"/>
    <w:rsid w:val="00094799"/>
    <w:rsid w:val="000A4B09"/>
    <w:rsid w:val="000E47FB"/>
    <w:rsid w:val="001020F4"/>
    <w:rsid w:val="0011452D"/>
    <w:rsid w:val="001571C1"/>
    <w:rsid w:val="002D487B"/>
    <w:rsid w:val="003B48CC"/>
    <w:rsid w:val="004211AA"/>
    <w:rsid w:val="00471900"/>
    <w:rsid w:val="004A2EA8"/>
    <w:rsid w:val="004E0863"/>
    <w:rsid w:val="00517826"/>
    <w:rsid w:val="005260C7"/>
    <w:rsid w:val="00557306"/>
    <w:rsid w:val="005660C2"/>
    <w:rsid w:val="0058131C"/>
    <w:rsid w:val="005E5B6B"/>
    <w:rsid w:val="00662032"/>
    <w:rsid w:val="006C59A7"/>
    <w:rsid w:val="00717D66"/>
    <w:rsid w:val="00753B55"/>
    <w:rsid w:val="00756C12"/>
    <w:rsid w:val="00763A59"/>
    <w:rsid w:val="00770AAB"/>
    <w:rsid w:val="00796365"/>
    <w:rsid w:val="007F3E0A"/>
    <w:rsid w:val="008B3C08"/>
    <w:rsid w:val="00932BEB"/>
    <w:rsid w:val="0094432A"/>
    <w:rsid w:val="009615C2"/>
    <w:rsid w:val="00A50C3D"/>
    <w:rsid w:val="00A50F7D"/>
    <w:rsid w:val="00AF57D9"/>
    <w:rsid w:val="00B3710E"/>
    <w:rsid w:val="00B47BB6"/>
    <w:rsid w:val="00B53C8C"/>
    <w:rsid w:val="00B76530"/>
    <w:rsid w:val="00BA4D7E"/>
    <w:rsid w:val="00C26EA1"/>
    <w:rsid w:val="00CF5189"/>
    <w:rsid w:val="00D252B5"/>
    <w:rsid w:val="00D33B4C"/>
    <w:rsid w:val="00D37543"/>
    <w:rsid w:val="00DB4440"/>
    <w:rsid w:val="00E24847"/>
    <w:rsid w:val="00E44636"/>
    <w:rsid w:val="00EC1165"/>
    <w:rsid w:val="00F47C33"/>
    <w:rsid w:val="00F51AC1"/>
    <w:rsid w:val="3ACE2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E196"/>
  <w15:chartTrackingRefBased/>
  <w15:docId w15:val="{388AFEDB-4B6A-4433-8EAB-E58C686C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63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636"/>
    <w:pPr>
      <w:tabs>
        <w:tab w:val="center" w:pos="4419"/>
        <w:tab w:val="right" w:pos="8838"/>
      </w:tabs>
    </w:pPr>
  </w:style>
  <w:style w:type="character" w:customStyle="1" w:styleId="EncabezadoCar">
    <w:name w:val="Encabezado Car"/>
    <w:basedOn w:val="Fuentedeprrafopredeter"/>
    <w:link w:val="Encabezado"/>
    <w:uiPriority w:val="99"/>
    <w:rsid w:val="00E44636"/>
    <w:rPr>
      <w:rFonts w:eastAsiaTheme="minorEastAsia"/>
      <w:sz w:val="24"/>
      <w:szCs w:val="24"/>
      <w:lang w:val="es-ES_tradnl"/>
    </w:rPr>
  </w:style>
  <w:style w:type="paragraph" w:styleId="Piedepgina">
    <w:name w:val="footer"/>
    <w:basedOn w:val="Normal"/>
    <w:link w:val="PiedepginaCar"/>
    <w:uiPriority w:val="99"/>
    <w:unhideWhenUsed/>
    <w:rsid w:val="00E44636"/>
    <w:pPr>
      <w:tabs>
        <w:tab w:val="center" w:pos="4419"/>
        <w:tab w:val="right" w:pos="8838"/>
      </w:tabs>
    </w:pPr>
  </w:style>
  <w:style w:type="character" w:customStyle="1" w:styleId="PiedepginaCar">
    <w:name w:val="Pie de página Car"/>
    <w:basedOn w:val="Fuentedeprrafopredeter"/>
    <w:link w:val="Piedepgina"/>
    <w:uiPriority w:val="99"/>
    <w:rsid w:val="00E44636"/>
    <w:rPr>
      <w:rFonts w:eastAsiaTheme="minorEastAsia"/>
      <w:sz w:val="24"/>
      <w:szCs w:val="24"/>
      <w:lang w:val="es-ES_tradnl"/>
    </w:rPr>
  </w:style>
  <w:style w:type="table" w:styleId="Tablaconcuadrcula">
    <w:name w:val="Table Grid"/>
    <w:basedOn w:val="Tablanormal"/>
    <w:uiPriority w:val="39"/>
    <w:rsid w:val="00E4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4636"/>
    <w:rPr>
      <w:color w:val="0563C1" w:themeColor="hyperlink"/>
      <w:u w:val="single"/>
    </w:rPr>
  </w:style>
  <w:style w:type="character" w:styleId="Refdecomentario">
    <w:name w:val="annotation reference"/>
    <w:basedOn w:val="Fuentedeprrafopredeter"/>
    <w:uiPriority w:val="99"/>
    <w:semiHidden/>
    <w:unhideWhenUsed/>
    <w:rsid w:val="00471900"/>
    <w:rPr>
      <w:sz w:val="16"/>
      <w:szCs w:val="16"/>
    </w:rPr>
  </w:style>
  <w:style w:type="paragraph" w:styleId="Textocomentario">
    <w:name w:val="annotation text"/>
    <w:basedOn w:val="Normal"/>
    <w:link w:val="TextocomentarioCar"/>
    <w:uiPriority w:val="99"/>
    <w:unhideWhenUsed/>
    <w:rsid w:val="00471900"/>
    <w:rPr>
      <w:sz w:val="20"/>
      <w:szCs w:val="20"/>
    </w:rPr>
  </w:style>
  <w:style w:type="character" w:customStyle="1" w:styleId="TextocomentarioCar">
    <w:name w:val="Texto comentario Car"/>
    <w:basedOn w:val="Fuentedeprrafopredeter"/>
    <w:link w:val="Textocomentario"/>
    <w:uiPriority w:val="99"/>
    <w:rsid w:val="00471900"/>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71900"/>
    <w:rPr>
      <w:b/>
      <w:bCs/>
    </w:rPr>
  </w:style>
  <w:style w:type="character" w:customStyle="1" w:styleId="AsuntodelcomentarioCar">
    <w:name w:val="Asunto del comentario Car"/>
    <w:basedOn w:val="TextocomentarioCar"/>
    <w:link w:val="Asuntodelcomentario"/>
    <w:uiPriority w:val="99"/>
    <w:semiHidden/>
    <w:rsid w:val="00471900"/>
    <w:rPr>
      <w:rFonts w:eastAsiaTheme="minorEastAsia"/>
      <w:b/>
      <w:bCs/>
      <w:sz w:val="20"/>
      <w:szCs w:val="20"/>
      <w:lang w:val="es-ES_tradnl"/>
    </w:rPr>
  </w:style>
  <w:style w:type="paragraph" w:styleId="Textodeglobo">
    <w:name w:val="Balloon Text"/>
    <w:basedOn w:val="Normal"/>
    <w:link w:val="TextodegloboCar"/>
    <w:uiPriority w:val="99"/>
    <w:semiHidden/>
    <w:unhideWhenUsed/>
    <w:rsid w:val="005573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306"/>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1708</Words>
  <Characters>9398</Characters>
  <Application>Microsoft Office Word</Application>
  <DocSecurity>0</DocSecurity>
  <Lines>78</Lines>
  <Paragraphs>22</Paragraphs>
  <ScaleCrop>false</ScaleCrop>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36</cp:revision>
  <dcterms:created xsi:type="dcterms:W3CDTF">2024-08-21T17:40:00Z</dcterms:created>
  <dcterms:modified xsi:type="dcterms:W3CDTF">2024-11-07T18:36:00Z</dcterms:modified>
</cp:coreProperties>
</file>